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rFonts w:ascii="Arial" w:hAnsi="Arial" w:cs="Arial"/>
          <w:sz w:val="28"/>
        </w:rPr>
      </w:pPr>
      <w:r>
        <w:rPr>
          <w:rFonts w:cs="Arial" w:ascii="Arial" w:hAnsi="Arial"/>
          <w:sz w:val="28"/>
        </w:rPr>
        <w:t>Overweging 28-6-26</w:t>
      </w:r>
    </w:p>
    <w:p>
      <w:pPr>
        <w:pStyle w:val="NoSpacing"/>
        <w:rPr>
          <w:rFonts w:ascii="Arial" w:hAnsi="Arial" w:cs="Arial"/>
          <w:sz w:val="28"/>
        </w:rPr>
      </w:pPr>
      <w:r>
        <w:rPr>
          <w:rFonts w:cs="Arial" w:ascii="Arial" w:hAnsi="Arial"/>
          <w:sz w:val="28"/>
        </w:rPr>
        <w:t xml:space="preserve"> </w:t>
      </w:r>
      <w:r>
        <w:rPr>
          <w:rFonts w:cs="Arial" w:ascii="Arial" w:hAnsi="Arial"/>
          <w:b/>
          <w:bCs/>
          <w:sz w:val="28"/>
        </w:rPr>
        <w:t>KETI KOTI</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Er was een tijd dat iedereen dacht dat slavernij erbij hoorde. Maar Slavernij is afgeschaft, maar niet heus.</w:t>
      </w:r>
    </w:p>
    <w:p>
      <w:pPr>
        <w:pStyle w:val="NoSpacing"/>
        <w:rPr>
          <w:rFonts w:ascii="Arial" w:hAnsi="Arial" w:eastAsia="Times New Roman" w:cs="Arial"/>
          <w:sz w:val="28"/>
          <w:lang w:eastAsia="nl-NL"/>
        </w:rPr>
      </w:pPr>
      <w:hyperlink r:id="rId2">
        <w:r>
          <w:rPr>
            <w:rStyle w:val="Hyperlink"/>
            <w:rFonts w:cs="Arial" w:ascii="Arial" w:hAnsi="Arial"/>
            <w:color w:val="auto"/>
            <w:sz w:val="28"/>
          </w:rPr>
          <w:t>Slavernij</w:t>
        </w:r>
      </w:hyperlink>
      <w:r>
        <w:rPr>
          <w:rFonts w:cs="Arial" w:ascii="Arial" w:hAnsi="Arial"/>
          <w:sz w:val="28"/>
        </w:rPr>
        <w:t> is een maatschappelijk verschijnsel waarbij personen </w:t>
      </w:r>
      <w:hyperlink r:id="rId3" w:tooltip="Eigendom">
        <w:r>
          <w:rPr>
            <w:rStyle w:val="Hyperlink"/>
            <w:rFonts w:cs="Arial" w:ascii="Arial" w:hAnsi="Arial"/>
            <w:color w:val="auto"/>
            <w:sz w:val="28"/>
          </w:rPr>
          <w:t>eigendom</w:t>
        </w:r>
      </w:hyperlink>
      <w:r>
        <w:rPr>
          <w:rFonts w:cs="Arial" w:ascii="Arial" w:hAnsi="Arial"/>
          <w:sz w:val="28"/>
        </w:rPr>
        <w:t xml:space="preserve"> zijn van een ander persoon. Slaven vallen dus onder het eigendomsrecht. Uiteraard heeft niet iedere samenleving dat eigendomsrecht op dezelfde manier vastgelegd, maar de benadering is hetzelfde. Slavernij kwam overal op de wereld voor. </w:t>
        <w:br/>
        <w:t>En nu nog leven mensen in slavernij. D</w:t>
      </w:r>
      <w:r>
        <w:rPr>
          <w:rFonts w:eastAsia="Times New Roman" w:cs="Arial" w:ascii="Arial" w:hAnsi="Arial"/>
          <w:sz w:val="28"/>
          <w:lang w:eastAsia="nl-NL"/>
        </w:rPr>
        <w:t>e meeste mensen denken bij slavenhandel aan de 17e eeuw, de ‘Gouden Eeuw’. U zag het net. Nederland wordt een grote speler in de slavenhandel nadat de </w:t>
      </w:r>
      <w:r>
        <w:fldChar w:fldCharType="begin"/>
      </w:r>
      <w:r>
        <w:rPr>
          <w:rStyle w:val="Style"/>
          <w:rFonts w:eastAsia="Times New Roman" w:cs="Arial" w:ascii="Arial" w:hAnsi="Arial"/>
          <w:sz w:val="28"/>
          <w:lang w:eastAsia="nl-NL"/>
        </w:rPr>
        <w:instrText xml:space="preserve"> HYPERLINK "https://npofocus.nl/bundles/focuspublicationbundle/version/build/" \l "ex1311"</w:instrText>
      </w:r>
      <w:r>
        <w:rPr>
          <w:rStyle w:val="Style"/>
          <w:rFonts w:eastAsia="Times New Roman" w:cs="Arial" w:ascii="Arial" w:hAnsi="Arial"/>
          <w:sz w:val="28"/>
          <w:lang w:eastAsia="nl-NL"/>
        </w:rPr>
        <w:fldChar w:fldCharType="separate"/>
      </w:r>
      <w:r>
        <w:rPr>
          <w:rStyle w:val="Style"/>
          <w:rFonts w:eastAsia="Times New Roman" w:cs="Arial" w:ascii="Arial" w:hAnsi="Arial"/>
          <w:sz w:val="28"/>
          <w:lang w:eastAsia="nl-NL"/>
        </w:rPr>
        <w:t>West-Indische Compagnie</w:t>
      </w:r>
      <w:r>
        <w:rPr>
          <w:rStyle w:val="Style"/>
          <w:rFonts w:eastAsia="Times New Roman" w:cs="Arial" w:ascii="Arial" w:hAnsi="Arial"/>
          <w:sz w:val="28"/>
          <w:lang w:eastAsia="nl-NL"/>
        </w:rPr>
        <w:fldChar w:fldCharType="end"/>
      </w:r>
      <w:r>
        <w:rPr>
          <w:rFonts w:eastAsia="Times New Roman" w:cs="Arial" w:ascii="Arial" w:hAnsi="Arial"/>
          <w:sz w:val="28"/>
          <w:lang w:eastAsia="nl-NL"/>
        </w:rPr>
        <w:t> (WIC) is opgericht. Dit bedrijf handelt in goederen in West-Afrika en Noord- en Zuid-Amerika. Maar later handelen ze ook in mensen.</w:t>
      </w:r>
    </w:p>
    <w:p>
      <w:pPr>
        <w:pStyle w:val="Normal"/>
        <w:rPr>
          <w:rFonts w:ascii="Arial" w:hAnsi="Arial" w:cs="Arial"/>
          <w:sz w:val="28"/>
          <w:szCs w:val="22"/>
          <w:shd w:fill="FFFFFF" w:val="clear"/>
        </w:rPr>
      </w:pPr>
      <w:r>
        <w:rPr>
          <w:rFonts w:cs="Arial" w:ascii="Arial" w:hAnsi="Arial"/>
          <w:sz w:val="28"/>
          <w:szCs w:val="22"/>
          <w:shd w:fill="FFFFFF" w:val="clear"/>
        </w:rPr>
        <w:t>Waar we nu nog last van hebben is van discriminatie, etnisch profileren, kansen ongelijkheid, maar ook van mensen die zich bedreigd voelen omdat we minder wit zijn aan het worden, die denken dat dat een probleem is.</w:t>
      </w:r>
    </w:p>
    <w:p>
      <w:pPr>
        <w:pStyle w:val="Normal"/>
        <w:rPr>
          <w:rFonts w:ascii="Arial" w:hAnsi="Arial" w:cs="Arial"/>
          <w:sz w:val="28"/>
          <w:szCs w:val="22"/>
          <w:shd w:fill="FFFFFF" w:val="clear"/>
        </w:rPr>
      </w:pPr>
      <w:r>
        <w:rPr>
          <w:rFonts w:cs="Arial" w:ascii="Arial" w:hAnsi="Arial"/>
          <w:sz w:val="28"/>
          <w:szCs w:val="22"/>
          <w:shd w:fill="FFFFFF" w:val="clear"/>
        </w:rPr>
      </w:r>
    </w:p>
    <w:p>
      <w:pPr>
        <w:pStyle w:val="Normal"/>
        <w:rPr>
          <w:rFonts w:ascii="Arial" w:hAnsi="Arial" w:cs="Arial"/>
          <w:b/>
          <w:bCs/>
          <w:sz w:val="28"/>
          <w:szCs w:val="22"/>
          <w:shd w:fill="FFFFFF" w:val="clear"/>
        </w:rPr>
      </w:pPr>
      <w:r>
        <w:rPr>
          <w:rFonts w:cs="Arial" w:ascii="Arial" w:hAnsi="Arial"/>
          <w:b/>
          <w:bCs/>
          <w:sz w:val="28"/>
          <w:szCs w:val="22"/>
          <w:shd w:fill="FFFFFF" w:val="clear"/>
        </w:rPr>
        <w:t>Yvonne</w:t>
      </w:r>
    </w:p>
    <w:p>
      <w:pPr>
        <w:pStyle w:val="Normal"/>
        <w:rPr>
          <w:rFonts w:ascii="Arial" w:hAnsi="Arial" w:cs="Arial"/>
          <w:sz w:val="28"/>
          <w:szCs w:val="22"/>
          <w:shd w:fill="FFFFFF" w:val="clear"/>
        </w:rPr>
      </w:pPr>
      <w:r>
        <w:rPr>
          <w:rFonts w:cs="Arial" w:ascii="Arial" w:hAnsi="Arial"/>
          <w:sz w:val="28"/>
          <w:szCs w:val="22"/>
          <w:shd w:fill="FFFFFF" w:val="clear"/>
        </w:rPr>
      </w:r>
    </w:p>
    <w:p>
      <w:pPr>
        <w:pStyle w:val="Normal"/>
        <w:rPr>
          <w:rFonts w:ascii="Arial" w:hAnsi="Arial" w:cs="Arial"/>
          <w:sz w:val="28"/>
          <w:szCs w:val="22"/>
          <w:shd w:fill="FFFFFF" w:val="clear"/>
        </w:rPr>
      </w:pPr>
      <w:r>
        <w:rPr>
          <w:rFonts w:cs="Arial" w:ascii="Arial" w:hAnsi="Arial"/>
          <w:sz w:val="28"/>
          <w:szCs w:val="22"/>
          <w:shd w:fill="FFFFFF" w:val="clear"/>
        </w:rPr>
        <w:t>Discriminatie Is hardnekkig en steekt steeds weer de kop op. Maar het is voor degene die gediscrimineerd worden vaak iets dat lang doorwerkt met ernstige gevolgen:</w:t>
      </w:r>
    </w:p>
    <w:p>
      <w:pPr>
        <w:pStyle w:val="Normal"/>
        <w:numPr>
          <w:ilvl w:val="0"/>
          <w:numId w:val="1"/>
        </w:numPr>
        <w:rPr>
          <w:rFonts w:ascii="Arial" w:hAnsi="Arial" w:cs="Arial"/>
          <w:sz w:val="28"/>
          <w:szCs w:val="28"/>
          <w:shd w:fill="FFFFFF" w:val="clear"/>
          <w:lang w:val="nl-NL"/>
        </w:rPr>
      </w:pPr>
      <w:r>
        <w:rPr>
          <w:rFonts w:cs="Arial" w:ascii="Arial" w:hAnsi="Arial"/>
          <w:b/>
          <w:bCs/>
          <w:sz w:val="28"/>
          <w:szCs w:val="28"/>
          <w:shd w:fill="FFFFFF" w:val="clear"/>
          <w:lang w:val="nl-NL"/>
        </w:rPr>
        <w:t>Psychologische impact:</w:t>
      </w:r>
      <w:r>
        <w:rPr>
          <w:rFonts w:cs="Arial" w:ascii="Arial" w:hAnsi="Arial"/>
          <w:sz w:val="28"/>
          <w:szCs w:val="28"/>
          <w:shd w:fill="FFFFFF" w:val="clear"/>
          <w:lang w:val="nl-NL"/>
        </w:rPr>
        <w:t> mensen die gediscrimineerd worden op basis van herkomst of huidskleur kunnen te maken krijgen met stress, angst of een minderwaardigheidsgevoel.</w:t>
      </w:r>
    </w:p>
    <w:p>
      <w:pPr>
        <w:pStyle w:val="Normal"/>
        <w:numPr>
          <w:ilvl w:val="0"/>
          <w:numId w:val="1"/>
        </w:numPr>
        <w:rPr>
          <w:rFonts w:ascii="Arial" w:hAnsi="Arial" w:cs="Arial"/>
          <w:sz w:val="28"/>
          <w:szCs w:val="28"/>
          <w:shd w:fill="FFFFFF" w:val="clear"/>
          <w:lang w:val="nl-NL"/>
        </w:rPr>
      </w:pPr>
      <w:r>
        <w:rPr>
          <w:rFonts w:cs="Arial" w:ascii="Arial" w:hAnsi="Arial"/>
          <w:b/>
          <w:bCs/>
          <w:sz w:val="28"/>
          <w:szCs w:val="28"/>
          <w:shd w:fill="FFFFFF" w:val="clear"/>
          <w:lang w:val="nl-NL"/>
        </w:rPr>
        <w:t>Sociale uitsluiting:</w:t>
      </w:r>
      <w:r>
        <w:rPr>
          <w:rFonts w:cs="Arial" w:ascii="Arial" w:hAnsi="Arial"/>
          <w:sz w:val="28"/>
          <w:szCs w:val="28"/>
          <w:shd w:fill="FFFFFF" w:val="clear"/>
          <w:lang w:val="nl-NL"/>
        </w:rPr>
        <w:t> racisme kan leiden tot sociale isolatie, waarbij individuen worden buitengesloten en niet (volledig) kunnen deelnemen aan de samenleving.</w:t>
      </w:r>
    </w:p>
    <w:p>
      <w:pPr>
        <w:pStyle w:val="Normal"/>
        <w:numPr>
          <w:ilvl w:val="0"/>
          <w:numId w:val="1"/>
        </w:numPr>
        <w:rPr>
          <w:rFonts w:ascii="Arial" w:hAnsi="Arial" w:cs="Arial"/>
          <w:sz w:val="28"/>
          <w:szCs w:val="28"/>
          <w:shd w:fill="FFFFFF" w:val="clear"/>
          <w:lang w:val="nl-NL"/>
        </w:rPr>
      </w:pPr>
      <w:r>
        <w:rPr>
          <w:rFonts w:cs="Arial" w:ascii="Arial" w:hAnsi="Arial"/>
          <w:b/>
          <w:bCs/>
          <w:sz w:val="28"/>
          <w:szCs w:val="28"/>
          <w:shd w:fill="FFFFFF" w:val="clear"/>
          <w:lang w:val="nl-NL"/>
        </w:rPr>
        <w:t>Beperkte kansen:</w:t>
      </w:r>
      <w:r>
        <w:rPr>
          <w:rFonts w:cs="Arial" w:ascii="Arial" w:hAnsi="Arial"/>
          <w:sz w:val="28"/>
          <w:szCs w:val="28"/>
          <w:shd w:fill="FFFFFF" w:val="clear"/>
          <w:lang w:val="nl-NL"/>
        </w:rPr>
        <w:t> racisme kan de toegang tot de arbeidsmarkt, het onderwijs en andere delen van het leven beperken.</w:t>
      </w:r>
    </w:p>
    <w:p>
      <w:pPr>
        <w:pStyle w:val="Normal"/>
        <w:ind w:start="720"/>
        <w:rPr>
          <w:rFonts w:ascii="Arial" w:hAnsi="Arial" w:cs="Arial"/>
          <w:sz w:val="28"/>
          <w:szCs w:val="28"/>
          <w:shd w:fill="FFFFFF" w:val="clear"/>
          <w:lang w:val="nl-NL"/>
        </w:rPr>
      </w:pPr>
      <w:r>
        <w:rPr>
          <w:rFonts w:cs="Arial" w:ascii="Arial" w:hAnsi="Arial"/>
          <w:sz w:val="28"/>
          <w:szCs w:val="28"/>
          <w:shd w:fill="FFFFFF" w:val="clear"/>
          <w:lang w:val="nl-NL"/>
        </w:rPr>
      </w:r>
    </w:p>
    <w:p>
      <w:pPr>
        <w:pStyle w:val="Normal"/>
        <w:rPr>
          <w:rFonts w:ascii="Arial" w:hAnsi="Arial" w:cs="Arial"/>
          <w:sz w:val="28"/>
          <w:szCs w:val="28"/>
          <w:shd w:fill="FFFFFF" w:val="clear"/>
          <w:lang w:val="nl-NL"/>
        </w:rPr>
      </w:pPr>
      <w:r>
        <w:rPr>
          <w:rFonts w:cs="Arial" w:ascii="Arial" w:hAnsi="Arial"/>
          <w:sz w:val="28"/>
          <w:szCs w:val="28"/>
          <w:shd w:fill="FFFFFF" w:val="clear"/>
          <w:lang w:val="nl-NL"/>
        </w:rPr>
        <w:t>Waar werkt het gediscrimineerd worden het ergst door?</w:t>
      </w:r>
    </w:p>
    <w:p>
      <w:pPr>
        <w:pStyle w:val="Normal"/>
        <w:numPr>
          <w:ilvl w:val="0"/>
          <w:numId w:val="2"/>
        </w:numPr>
        <w:rPr>
          <w:rFonts w:ascii="Arial" w:hAnsi="Arial" w:cs="Arial"/>
          <w:sz w:val="28"/>
          <w:szCs w:val="28"/>
          <w:shd w:fill="FFFFFF" w:val="clear"/>
          <w:lang w:val="nl-NL"/>
        </w:rPr>
      </w:pPr>
      <w:r>
        <w:rPr>
          <w:rFonts w:cs="Arial" w:ascii="Arial" w:hAnsi="Arial"/>
          <w:b/>
          <w:bCs/>
          <w:sz w:val="28"/>
          <w:szCs w:val="28"/>
          <w:shd w:fill="FFFFFF" w:val="clear"/>
          <w:lang w:val="nl-NL"/>
        </w:rPr>
        <w:t>Arbeid:</w:t>
      </w:r>
      <w:r>
        <w:rPr>
          <w:rFonts w:cs="Arial" w:ascii="Arial" w:hAnsi="Arial"/>
          <w:sz w:val="28"/>
          <w:szCs w:val="28"/>
          <w:shd w:fill="FFFFFF" w:val="clear"/>
          <w:lang w:val="nl-NL"/>
        </w:rPr>
        <w:t> onrechtvaardige behandeling bij werving, promotie, salaris of ontslag.</w:t>
      </w:r>
    </w:p>
    <w:p>
      <w:pPr>
        <w:pStyle w:val="Normal"/>
        <w:numPr>
          <w:ilvl w:val="0"/>
          <w:numId w:val="2"/>
        </w:numPr>
        <w:rPr>
          <w:rFonts w:ascii="Arial" w:hAnsi="Arial" w:cs="Arial"/>
          <w:sz w:val="28"/>
          <w:szCs w:val="28"/>
          <w:shd w:fill="FFFFFF" w:val="clear"/>
          <w:lang w:val="nl-NL"/>
        </w:rPr>
      </w:pPr>
      <w:r>
        <w:rPr>
          <w:rFonts w:cs="Arial" w:ascii="Arial" w:hAnsi="Arial"/>
          <w:b/>
          <w:bCs/>
          <w:sz w:val="28"/>
          <w:szCs w:val="28"/>
          <w:shd w:fill="FFFFFF" w:val="clear"/>
          <w:lang w:val="nl-NL"/>
        </w:rPr>
        <w:t>Onderwijs:</w:t>
      </w:r>
      <w:r>
        <w:rPr>
          <w:rFonts w:cs="Arial" w:ascii="Arial" w:hAnsi="Arial"/>
          <w:sz w:val="28"/>
          <w:szCs w:val="28"/>
          <w:shd w:fill="FFFFFF" w:val="clear"/>
          <w:lang w:val="nl-NL"/>
        </w:rPr>
        <w:t> onrechtvaardige behandeling van studenten of leraren op basis van hun etnische achtergrond.</w:t>
      </w:r>
    </w:p>
    <w:p>
      <w:pPr>
        <w:pStyle w:val="Normal"/>
        <w:numPr>
          <w:ilvl w:val="0"/>
          <w:numId w:val="2"/>
        </w:numPr>
        <w:rPr>
          <w:rFonts w:ascii="Arial" w:hAnsi="Arial" w:cs="Arial"/>
          <w:sz w:val="28"/>
          <w:szCs w:val="28"/>
          <w:shd w:fill="FFFFFF" w:val="clear"/>
          <w:lang w:val="nl-NL"/>
        </w:rPr>
      </w:pPr>
      <w:r>
        <w:rPr>
          <w:rFonts w:cs="Arial" w:ascii="Arial" w:hAnsi="Arial"/>
          <w:b/>
          <w:bCs/>
          <w:sz w:val="28"/>
          <w:szCs w:val="28"/>
          <w:shd w:fill="FFFFFF" w:val="clear"/>
          <w:lang w:val="nl-NL"/>
        </w:rPr>
        <w:t>Huisvesting:</w:t>
      </w:r>
      <w:r>
        <w:rPr>
          <w:rFonts w:cs="Arial" w:ascii="Arial" w:hAnsi="Arial"/>
          <w:sz w:val="28"/>
          <w:szCs w:val="28"/>
          <w:shd w:fill="FFFFFF" w:val="clear"/>
          <w:lang w:val="nl-NL"/>
        </w:rPr>
        <w:t> weigering van verhuur of verkoop van een woning vanwege je herkomst.</w:t>
      </w:r>
    </w:p>
    <w:p>
      <w:pPr>
        <w:pStyle w:val="Normal"/>
        <w:numPr>
          <w:ilvl w:val="0"/>
          <w:numId w:val="2"/>
        </w:numPr>
        <w:rPr>
          <w:rFonts w:ascii="Arial" w:hAnsi="Arial" w:cs="Arial"/>
          <w:sz w:val="28"/>
          <w:szCs w:val="28"/>
          <w:shd w:fill="FFFFFF" w:val="clear"/>
          <w:lang w:val="nl-NL"/>
        </w:rPr>
      </w:pPr>
      <w:r>
        <w:rPr>
          <w:rFonts w:cs="Arial" w:ascii="Arial" w:hAnsi="Arial"/>
          <w:b/>
          <w:bCs/>
          <w:sz w:val="28"/>
          <w:szCs w:val="28"/>
          <w:shd w:fill="FFFFFF" w:val="clear"/>
          <w:lang w:val="nl-NL"/>
        </w:rPr>
        <w:t>Alledaagse omgang met mensen:</w:t>
      </w:r>
      <w:r>
        <w:rPr>
          <w:rFonts w:cs="Arial" w:ascii="Arial" w:hAnsi="Arial"/>
          <w:sz w:val="28"/>
          <w:szCs w:val="28"/>
          <w:shd w:fill="FFFFFF" w:val="clear"/>
          <w:lang w:val="nl-NL"/>
        </w:rPr>
        <w:t> vooroordelen, stereotypering of discriminerende opmerkingen in alledaagse situaties.</w:t>
      </w:r>
    </w:p>
    <w:p>
      <w:pPr>
        <w:pStyle w:val="Normal"/>
        <w:numPr>
          <w:ilvl w:val="0"/>
          <w:numId w:val="2"/>
        </w:numPr>
        <w:rPr>
          <w:rFonts w:ascii="Arial" w:hAnsi="Arial" w:cs="Arial"/>
          <w:sz w:val="28"/>
          <w:szCs w:val="28"/>
          <w:shd w:fill="FFFFFF" w:val="clear"/>
          <w:lang w:val="nl-NL"/>
        </w:rPr>
      </w:pPr>
      <w:r>
        <w:rPr>
          <w:rFonts w:cs="Arial" w:ascii="Arial" w:hAnsi="Arial"/>
          <w:b/>
          <w:bCs/>
          <w:sz w:val="28"/>
          <w:szCs w:val="28"/>
          <w:shd w:fill="FFFFFF" w:val="clear"/>
          <w:lang w:val="nl-NL"/>
        </w:rPr>
        <w:t>Voor alle mensen geldt</w:t>
      </w:r>
      <w:r>
        <w:rPr>
          <w:rFonts w:cs="Arial" w:ascii="Arial" w:hAnsi="Arial"/>
          <w:sz w:val="28"/>
          <w:szCs w:val="28"/>
          <w:shd w:fill="FFFFFF" w:val="clear"/>
          <w:lang w:val="nl-NL"/>
        </w:rPr>
        <w:t xml:space="preserve">: </w:t>
      </w:r>
    </w:p>
    <w:p>
      <w:pPr>
        <w:pStyle w:val="Normal"/>
        <w:rPr>
          <w:rFonts w:ascii="Arial" w:hAnsi="Arial" w:cs="Arial"/>
          <w:sz w:val="28"/>
          <w:szCs w:val="28"/>
          <w:shd w:fill="FFFFFF" w:val="clear"/>
        </w:rPr>
      </w:pPr>
      <w:r>
        <w:rPr>
          <w:rFonts w:cs="Arial" w:ascii="Arial" w:hAnsi="Arial"/>
          <w:sz w:val="28"/>
          <w:szCs w:val="28"/>
          <w:shd w:fill="FFFFFF" w:val="clear"/>
        </w:rPr>
      </w:r>
    </w:p>
    <w:p>
      <w:pPr>
        <w:pStyle w:val="Normal"/>
        <w:rPr>
          <w:rFonts w:ascii="Arial" w:hAnsi="Arial" w:cs="Arial"/>
          <w:sz w:val="32"/>
          <w:szCs w:val="24"/>
          <w:shd w:fill="FFFFFF" w:val="clear"/>
          <w:lang w:val="nl-NL"/>
        </w:rPr>
      </w:pPr>
      <w:r>
        <w:rPr>
          <w:rFonts w:cs="Arial" w:ascii="Arial" w:hAnsi="Arial"/>
          <w:sz w:val="32"/>
          <w:szCs w:val="24"/>
          <w:shd w:fill="FFFFFF" w:val="clear"/>
          <w:lang w:val="nl-NL"/>
        </w:rPr>
        <w:t>“</w:t>
      </w:r>
      <w:r>
        <w:rPr>
          <w:rFonts w:cs="Arial" w:ascii="Arial" w:hAnsi="Arial"/>
          <w:sz w:val="32"/>
          <w:szCs w:val="24"/>
          <w:shd w:fill="FFFFFF" w:val="clear"/>
          <w:lang w:val="nl-NL"/>
        </w:rPr>
        <w:t>Mijn afkomst definieert mij niet; kracht, moed, en karakter wel.”</w:t>
      </w:r>
    </w:p>
    <w:p>
      <w:pPr>
        <w:pStyle w:val="NoSpacing"/>
        <w:rPr>
          <w:rFonts w:ascii="Arial" w:hAnsi="Arial" w:cs="Arial"/>
          <w:spacing w:val="-2"/>
          <w:sz w:val="28"/>
          <w:szCs w:val="28"/>
        </w:rPr>
      </w:pPr>
      <w:r>
        <w:rPr>
          <w:rFonts w:cs="Arial" w:ascii="Arial" w:hAnsi="Arial"/>
          <w:spacing w:val="-2"/>
        </w:rPr>
        <w:t xml:space="preserve">  </w:t>
      </w:r>
      <w:r>
        <w:rPr>
          <w:rFonts w:cs="Arial" w:ascii="Arial" w:hAnsi="Arial"/>
          <w:spacing w:val="-2"/>
          <w:sz w:val="28"/>
          <w:szCs w:val="28"/>
        </w:rPr>
        <w:t>Vertellen over hoe ongelijk het vroeger was</w:t>
      </w:r>
    </w:p>
    <w:p>
      <w:pPr>
        <w:pStyle w:val="NoSpacing"/>
        <w:rPr>
          <w:rFonts w:ascii="Arial" w:hAnsi="Arial" w:cs="Arial"/>
          <w:spacing w:val="-2"/>
          <w:sz w:val="28"/>
          <w:szCs w:val="28"/>
        </w:rPr>
      </w:pPr>
      <w:r>
        <w:rPr>
          <w:rFonts w:cs="Arial" w:ascii="Arial" w:hAnsi="Arial"/>
          <w:spacing w:val="-2"/>
          <w:sz w:val="28"/>
          <w:szCs w:val="28"/>
        </w:rPr>
      </w:r>
    </w:p>
    <w:p>
      <w:pPr>
        <w:pStyle w:val="NoSpacing"/>
        <w:rPr>
          <w:rFonts w:ascii="Arial" w:hAnsi="Arial" w:cs="Arial"/>
        </w:rPr>
      </w:pPr>
      <w:r>
        <w:rPr>
          <w:rFonts w:cs="Arial" w:ascii="Arial" w:hAnsi="Arial"/>
          <w:spacing w:val="-2"/>
        </w:rPr>
        <w:tab/>
      </w:r>
    </w:p>
    <w:p>
      <w:pPr>
        <w:pStyle w:val="NoSpacing"/>
        <w:rPr>
          <w:rFonts w:ascii="Arial" w:hAnsi="Arial" w:cs="Arial"/>
          <w:spacing w:val="-2"/>
        </w:rPr>
      </w:pPr>
      <w:bookmarkStart w:id="0" w:name="_Hlk233015331"/>
      <w:r>
        <w:rPr>
          <w:rFonts w:cs="Arial" w:ascii="Arial" w:hAnsi="Arial"/>
          <w:spacing w:val="-2"/>
          <w:u w:val="single"/>
        </w:rPr>
        <w:t>Lied 79: Vergeet niet</w:t>
      </w:r>
      <w:r>
        <w:rPr>
          <w:rFonts w:cs="Arial" w:ascii="Arial" w:hAnsi="Arial"/>
          <w:spacing w:val="-2"/>
        </w:rPr>
        <w:t>:</w:t>
        <w:tab/>
        <w:tab/>
        <w:tab/>
        <w:tab/>
        <w:tab/>
        <w:t>Tekst: Huub Oosterhuis</w:t>
      </w:r>
    </w:p>
    <w:p>
      <w:pPr>
        <w:pStyle w:val="NoSpacing"/>
        <w:rPr>
          <w:rFonts w:ascii="Arial" w:hAnsi="Arial" w:cs="Arial"/>
          <w:spacing w:val="-2"/>
        </w:rPr>
      </w:pPr>
      <w:bookmarkStart w:id="1" w:name="_Hlk233015331"/>
      <w:r>
        <w:rPr>
          <w:rFonts w:cs="Arial" w:ascii="Arial" w:hAnsi="Arial"/>
          <w:spacing w:val="-2"/>
        </w:rPr>
        <w:tab/>
        <w:tab/>
        <w:tab/>
        <w:tab/>
        <w:tab/>
        <w:tab/>
        <w:tab/>
        <w:tab/>
        <w:t>Muziek: Bernard Huijbers</w:t>
      </w:r>
      <w:bookmarkEnd w:id="1"/>
    </w:p>
    <w:p>
      <w:pPr>
        <w:pStyle w:val="Normal"/>
        <w:tabs>
          <w:tab w:val="clear" w:pos="708"/>
          <w:tab w:val="left" w:pos="-720" w:leader="none"/>
          <w:tab w:val="left" w:pos="0" w:leader="none"/>
          <w:tab w:val="left" w:pos="720" w:leader="none"/>
        </w:tabs>
        <w:suppressAutoHyphens w:val="true"/>
        <w:ind w:hanging="1440" w:start="1440"/>
        <w:jc w:val="both"/>
        <w:rPr>
          <w:rFonts w:ascii="Arial" w:hAnsi="Arial" w:cs="Arial"/>
          <w:spacing w:val="-2"/>
          <w:sz w:val="22"/>
        </w:rPr>
      </w:pPr>
      <w:r>
        <w:rPr>
          <w:rFonts w:cs="Arial" w:ascii="Arial" w:hAnsi="Arial"/>
          <w:spacing w:val="-2"/>
          <w:sz w:val="22"/>
        </w:rPr>
        <w:tab/>
        <w:tab/>
        <w:tab/>
      </w:r>
    </w:p>
    <w:p>
      <w:pPr>
        <w:pStyle w:val="Normal"/>
        <w:tabs>
          <w:tab w:val="clear" w:pos="708"/>
          <w:tab w:val="left" w:pos="-720" w:leader="none"/>
          <w:tab w:val="left" w:pos="0" w:leader="none"/>
          <w:tab w:val="left" w:pos="720" w:leader="none"/>
        </w:tabs>
        <w:suppressAutoHyphens w:val="true"/>
        <w:ind w:hanging="1440" w:start="1440"/>
        <w:jc w:val="both"/>
        <w:rPr/>
      </w:pPr>
      <w:r>
        <w:rPr/>
      </w:r>
    </w:p>
    <w:p>
      <w:pPr>
        <w:pStyle w:val="NoSpacing"/>
        <w:rPr>
          <w:rFonts w:ascii="Arial" w:hAnsi="Arial" w:cs="Arial"/>
        </w:rPr>
      </w:pPr>
      <w:r>
        <w:rPr/>
        <w:tab/>
        <w:tab/>
        <w:tab/>
        <w:tab/>
      </w:r>
      <w:r>
        <w:rPr>
          <w:rFonts w:cs="Arial" w:ascii="Arial" w:hAnsi="Arial"/>
          <w:i/>
          <w:iCs/>
          <w:sz w:val="18"/>
        </w:rPr>
        <w:t>Jesaja 14, vers 3-23</w:t>
      </w:r>
    </w:p>
    <w:p>
      <w:pPr>
        <w:pStyle w:val="NoSpacing"/>
        <w:rPr>
          <w:rFonts w:ascii="Arial" w:hAnsi="Arial" w:cs="Arial"/>
          <w:b/>
          <w:spacing w:val="-2"/>
          <w:sz w:val="28"/>
          <w:szCs w:val="28"/>
          <w:lang w:val="nl-NL"/>
        </w:rPr>
      </w:pPr>
      <w:r>
        <w:rPr>
          <w:rFonts w:cs="Arial" w:ascii="Arial" w:hAnsi="Arial"/>
          <w:b/>
          <w:spacing w:val="-2"/>
          <w:sz w:val="28"/>
          <w:szCs w:val="28"/>
          <w:lang w:val="nl-NL"/>
        </w:rPr>
        <w:t>Wim</w:t>
      </w:r>
    </w:p>
    <w:p>
      <w:pPr>
        <w:pStyle w:val="NoSpacing"/>
        <w:rPr>
          <w:rFonts w:ascii="Arial" w:hAnsi="Arial" w:cs="Arial"/>
          <w:bCs/>
          <w:spacing w:val="-2"/>
          <w:sz w:val="28"/>
          <w:szCs w:val="28"/>
          <w:lang w:val="nl-NL"/>
        </w:rPr>
      </w:pPr>
      <w:r>
        <w:rPr>
          <w:rFonts w:cs="Arial" w:ascii="Arial" w:hAnsi="Arial"/>
          <w:b/>
          <w:spacing w:val="-2"/>
          <w:sz w:val="28"/>
          <w:szCs w:val="28"/>
          <w:lang w:val="nl-NL"/>
        </w:rPr>
        <w:t xml:space="preserve">In </w:t>
      </w:r>
      <w:bookmarkStart w:id="2" w:name="_Hlk233015220"/>
      <w:r>
        <w:rPr>
          <w:rFonts w:cs="Arial" w:ascii="Arial" w:hAnsi="Arial"/>
          <w:b/>
          <w:spacing w:val="-2"/>
          <w:sz w:val="28"/>
          <w:szCs w:val="28"/>
          <w:lang w:val="nl-NL"/>
        </w:rPr>
        <w:t>Galaten 3:28</w:t>
      </w:r>
      <w:r>
        <w:rPr>
          <w:rFonts w:cs="Arial" w:ascii="Arial" w:hAnsi="Arial"/>
          <w:bCs/>
          <w:spacing w:val="-2"/>
          <w:sz w:val="28"/>
          <w:szCs w:val="28"/>
          <w:lang w:val="nl-NL"/>
        </w:rPr>
        <w:t xml:space="preserve"> </w:t>
      </w:r>
      <w:bookmarkEnd w:id="2"/>
      <w:r>
        <w:rPr>
          <w:rFonts w:cs="Arial" w:ascii="Arial" w:hAnsi="Arial"/>
          <w:bCs/>
          <w:spacing w:val="-2"/>
          <w:sz w:val="28"/>
          <w:szCs w:val="28"/>
          <w:lang w:val="nl-NL"/>
        </w:rPr>
        <w:t>lezen we de bekende tekst: ‘Er zijn geen Joden of Grieken meer, slaven of vrijen, mannen of vrouwen – u bent allen één in Christus Jezus’.</w:t>
      </w:r>
    </w:p>
    <w:p>
      <w:pPr>
        <w:pStyle w:val="NoSpacing"/>
        <w:rPr>
          <w:rFonts w:ascii="Arial" w:hAnsi="Arial" w:cs="Arial"/>
          <w:bCs/>
          <w:spacing w:val="-2"/>
          <w:sz w:val="28"/>
          <w:szCs w:val="28"/>
          <w:lang w:val="nl-NL"/>
        </w:rPr>
      </w:pPr>
      <w:r>
        <w:rPr>
          <w:rFonts w:cs="Arial" w:ascii="Arial" w:hAnsi="Arial"/>
          <w:bCs/>
          <w:spacing w:val="-2"/>
          <w:sz w:val="28"/>
          <w:szCs w:val="28"/>
          <w:lang w:val="nl-NL"/>
        </w:rPr>
        <w:t>Jezus en ook Paulus waren geen revolutionairen. Maar er verandert ietsvan binnen, in het hart van die slaaf en die heer, die man en die vrouw wel  heel veel. Het is de liefde die Jezus uitdraagt die harten van ieder kunnen veranderen.</w:t>
      </w:r>
      <w:r>
        <w:rPr>
          <w:rFonts w:eastAsia="Times New Roman" w:cs="Arial" w:ascii="Arial" w:hAnsi="Arial"/>
          <w:bCs/>
          <w:color w:val="000000"/>
          <w:sz w:val="32"/>
          <w:szCs w:val="32"/>
          <w:shd w:fill="FFFFFF" w:val="clear"/>
          <w:lang w:val="nl-NL" w:eastAsia="nl-NL"/>
        </w:rPr>
        <w:t xml:space="preserve"> Jezus is meer van doe goed en je wordt goed behandeld. Als mensen gelijk zijn passen ook alle rollen bij ieder. </w:t>
      </w:r>
      <w:r>
        <w:rPr>
          <w:rFonts w:cs="Arial" w:ascii="Arial" w:hAnsi="Arial"/>
          <w:bCs/>
          <w:spacing w:val="-2"/>
          <w:sz w:val="28"/>
          <w:szCs w:val="28"/>
          <w:lang w:val="nl-NL"/>
        </w:rPr>
        <w:t xml:space="preserve">En wat is nu zo typerend voor Jezus?. Wel dit: dat Hij, zoals Hij zelf gezegd heeft, niet gekomen om gediend te worden maar om te dienen. Hij , die de voeten van Zijn discipelen waste. Hij liet een voorbeeld na om te volgen. </w:t>
      </w:r>
    </w:p>
    <w:p>
      <w:pPr>
        <w:pStyle w:val="NoSpacing"/>
        <w:rPr>
          <w:rFonts w:ascii="Arial" w:hAnsi="Arial" w:cs="Arial"/>
          <w:b/>
          <w:spacing w:val="-2"/>
          <w:sz w:val="28"/>
          <w:szCs w:val="28"/>
          <w:lang w:val="nl-NL"/>
        </w:rPr>
      </w:pPr>
      <w:r>
        <w:rPr>
          <w:rFonts w:cs="Arial" w:ascii="Arial" w:hAnsi="Arial"/>
          <w:b/>
          <w:spacing w:val="-2"/>
          <w:sz w:val="28"/>
          <w:szCs w:val="28"/>
          <w:lang w:val="nl-NL"/>
        </w:rPr>
        <w:t>Om even over na te denken.</w:t>
      </w:r>
    </w:p>
    <w:p>
      <w:pPr>
        <w:pStyle w:val="NoSpacing"/>
        <w:rPr>
          <w:rFonts w:ascii="Arial" w:hAnsi="Arial" w:cs="Arial"/>
          <w:bCs/>
          <w:spacing w:val="-2"/>
          <w:sz w:val="28"/>
          <w:szCs w:val="28"/>
          <w:lang w:val="nl-NL"/>
        </w:rPr>
      </w:pPr>
      <w:r>
        <w:rPr>
          <w:rFonts w:cs="Arial" w:ascii="Arial" w:hAnsi="Arial"/>
          <w:bCs/>
          <w:spacing w:val="-2"/>
          <w:sz w:val="28"/>
          <w:szCs w:val="28"/>
          <w:lang w:val="nl-NL"/>
        </w:rPr>
        <w:t>Jezus schaft niet de rollen, die ieder in zijn leven krijgt af, maar veranderd het perspectief door ieder te acepteren en als medemens te zien, wie hijof zij ook was.</w:t>
      </w:r>
    </w:p>
    <w:p>
      <w:pPr>
        <w:pStyle w:val="NoSpacing"/>
        <w:rPr>
          <w:rFonts w:ascii="Arial" w:hAnsi="Arial" w:cs="Arial"/>
          <w:bCs/>
          <w:spacing w:val="-2"/>
          <w:sz w:val="28"/>
          <w:szCs w:val="28"/>
          <w:lang w:val="nl-NL"/>
        </w:rPr>
      </w:pPr>
      <w:r>
        <w:rPr>
          <w:rFonts w:cs="Arial" w:ascii="Arial" w:hAnsi="Arial"/>
          <w:bCs/>
          <w:spacing w:val="-2"/>
          <w:sz w:val="28"/>
          <w:szCs w:val="28"/>
          <w:lang w:val="nl-NL"/>
        </w:rPr>
        <w:t>De onaanraakbare werd aangeraak; de verstotene werd omarmd, de vijand werd genezen.</w:t>
      </w:r>
    </w:p>
    <w:p>
      <w:pPr>
        <w:pStyle w:val="Normal"/>
        <w:rPr/>
      </w:pPr>
      <w:r>
        <w:rPr>
          <w:rFonts w:cs="Arial" w:ascii="Arial" w:hAnsi="Arial"/>
          <w:bCs/>
          <w:spacing w:val="-2"/>
          <w:sz w:val="28"/>
          <w:szCs w:val="28"/>
        </w:rPr>
        <w:t>Zoals we de vorige week zongen het zijn de zachte krachten die winnen</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
      <w:lvlJc w:val="start"/>
      <w:pPr>
        <w:tabs>
          <w:tab w:val="num" w:pos="1440"/>
        </w:tabs>
        <w:ind w:start="1440" w:hanging="360"/>
      </w:pPr>
      <w:rPr>
        <w:rFonts w:ascii="Symbol" w:hAnsi="Symbol" w:cs="Symbol" w:hint="default"/>
        <w:sz w:val="20"/>
      </w:rPr>
    </w:lvl>
    <w:lvl w:ilvl="2">
      <w:start w:val="1"/>
      <w:numFmt w:val="bullet"/>
      <w:lvlText w:val=""/>
      <w:lvlJc w:val="start"/>
      <w:pPr>
        <w:tabs>
          <w:tab w:val="num" w:pos="2160"/>
        </w:tabs>
        <w:ind w:start="2160" w:hanging="360"/>
      </w:pPr>
      <w:rPr>
        <w:rFonts w:ascii="Symbol" w:hAnsi="Symbol" w:cs="Symbol" w:hint="default"/>
        <w:sz w:val="20"/>
      </w:rPr>
    </w:lvl>
    <w:lvl w:ilvl="3">
      <w:start w:val="1"/>
      <w:numFmt w:val="bullet"/>
      <w:lvlText w:val=""/>
      <w:lvlJc w:val="start"/>
      <w:pPr>
        <w:tabs>
          <w:tab w:val="num" w:pos="2880"/>
        </w:tabs>
        <w:ind w:start="2880" w:hanging="360"/>
      </w:pPr>
      <w:rPr>
        <w:rFonts w:ascii="Symbol" w:hAnsi="Symbol" w:cs="Symbol" w:hint="default"/>
        <w:sz w:val="20"/>
      </w:rPr>
    </w:lvl>
    <w:lvl w:ilvl="4">
      <w:start w:val="1"/>
      <w:numFmt w:val="bullet"/>
      <w:lvlText w:val=""/>
      <w:lvlJc w:val="start"/>
      <w:pPr>
        <w:tabs>
          <w:tab w:val="num" w:pos="3600"/>
        </w:tabs>
        <w:ind w:start="3600" w:hanging="360"/>
      </w:pPr>
      <w:rPr>
        <w:rFonts w:ascii="Symbol" w:hAnsi="Symbol" w:cs="Symbol" w:hint="default"/>
        <w:sz w:val="20"/>
      </w:rPr>
    </w:lvl>
    <w:lvl w:ilvl="5">
      <w:start w:val="1"/>
      <w:numFmt w:val="bullet"/>
      <w:lvlText w:val=""/>
      <w:lvlJc w:val="start"/>
      <w:pPr>
        <w:tabs>
          <w:tab w:val="num" w:pos="4320"/>
        </w:tabs>
        <w:ind w:start="4320" w:hanging="360"/>
      </w:pPr>
      <w:rPr>
        <w:rFonts w:ascii="Symbol" w:hAnsi="Symbol" w:cs="Symbol" w:hint="default"/>
        <w:sz w:val="20"/>
      </w:rPr>
    </w:lvl>
    <w:lvl w:ilvl="6">
      <w:start w:val="1"/>
      <w:numFmt w:val="bullet"/>
      <w:lvlText w:val=""/>
      <w:lvlJc w:val="start"/>
      <w:pPr>
        <w:tabs>
          <w:tab w:val="num" w:pos="5040"/>
        </w:tabs>
        <w:ind w:start="5040" w:hanging="360"/>
      </w:pPr>
      <w:rPr>
        <w:rFonts w:ascii="Symbol" w:hAnsi="Symbol" w:cs="Symbol" w:hint="default"/>
        <w:sz w:val="20"/>
      </w:rPr>
    </w:lvl>
    <w:lvl w:ilvl="7">
      <w:start w:val="1"/>
      <w:numFmt w:val="bullet"/>
      <w:lvlText w:val=""/>
      <w:lvlJc w:val="start"/>
      <w:pPr>
        <w:tabs>
          <w:tab w:val="num" w:pos="5760"/>
        </w:tabs>
        <w:ind w:start="5760" w:hanging="360"/>
      </w:pPr>
      <w:rPr>
        <w:rFonts w:ascii="Symbol" w:hAnsi="Symbol" w:cs="Symbol" w:hint="default"/>
        <w:sz w:val="20"/>
      </w:rPr>
    </w:lvl>
    <w:lvl w:ilvl="8">
      <w:start w:val="1"/>
      <w:numFmt w:val="bullet"/>
      <w:lvlText w:val=""/>
      <w:lvlJc w:val="start"/>
      <w:pPr>
        <w:tabs>
          <w:tab w:val="num" w:pos="6480"/>
        </w:tabs>
        <w:ind w:start="6480" w:hanging="360"/>
      </w:pPr>
      <w:rPr>
        <w:rFonts w:ascii="Symbol" w:hAnsi="Symbol" w:cs="Symbol" w:hint="default"/>
        <w:sz w:val="20"/>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
      <w:lvlJc w:val="start"/>
      <w:pPr>
        <w:tabs>
          <w:tab w:val="num" w:pos="1440"/>
        </w:tabs>
        <w:ind w:start="1440" w:hanging="360"/>
      </w:pPr>
      <w:rPr>
        <w:rFonts w:ascii="Symbol" w:hAnsi="Symbol" w:cs="Symbol" w:hint="default"/>
        <w:sz w:val="20"/>
      </w:rPr>
    </w:lvl>
    <w:lvl w:ilvl="2">
      <w:start w:val="1"/>
      <w:numFmt w:val="bullet"/>
      <w:lvlText w:val=""/>
      <w:lvlJc w:val="start"/>
      <w:pPr>
        <w:tabs>
          <w:tab w:val="num" w:pos="2160"/>
        </w:tabs>
        <w:ind w:start="2160" w:hanging="360"/>
      </w:pPr>
      <w:rPr>
        <w:rFonts w:ascii="Symbol" w:hAnsi="Symbol" w:cs="Symbol" w:hint="default"/>
        <w:sz w:val="20"/>
      </w:rPr>
    </w:lvl>
    <w:lvl w:ilvl="3">
      <w:start w:val="1"/>
      <w:numFmt w:val="bullet"/>
      <w:lvlText w:val=""/>
      <w:lvlJc w:val="start"/>
      <w:pPr>
        <w:tabs>
          <w:tab w:val="num" w:pos="2880"/>
        </w:tabs>
        <w:ind w:start="2880" w:hanging="360"/>
      </w:pPr>
      <w:rPr>
        <w:rFonts w:ascii="Symbol" w:hAnsi="Symbol" w:cs="Symbol" w:hint="default"/>
        <w:sz w:val="20"/>
      </w:rPr>
    </w:lvl>
    <w:lvl w:ilvl="4">
      <w:start w:val="1"/>
      <w:numFmt w:val="bullet"/>
      <w:lvlText w:val=""/>
      <w:lvlJc w:val="start"/>
      <w:pPr>
        <w:tabs>
          <w:tab w:val="num" w:pos="3600"/>
        </w:tabs>
        <w:ind w:start="3600" w:hanging="360"/>
      </w:pPr>
      <w:rPr>
        <w:rFonts w:ascii="Symbol" w:hAnsi="Symbol" w:cs="Symbol" w:hint="default"/>
        <w:sz w:val="20"/>
      </w:rPr>
    </w:lvl>
    <w:lvl w:ilvl="5">
      <w:start w:val="1"/>
      <w:numFmt w:val="bullet"/>
      <w:lvlText w:val=""/>
      <w:lvlJc w:val="start"/>
      <w:pPr>
        <w:tabs>
          <w:tab w:val="num" w:pos="4320"/>
        </w:tabs>
        <w:ind w:start="4320" w:hanging="360"/>
      </w:pPr>
      <w:rPr>
        <w:rFonts w:ascii="Symbol" w:hAnsi="Symbol" w:cs="Symbol" w:hint="default"/>
        <w:sz w:val="20"/>
      </w:rPr>
    </w:lvl>
    <w:lvl w:ilvl="6">
      <w:start w:val="1"/>
      <w:numFmt w:val="bullet"/>
      <w:lvlText w:val=""/>
      <w:lvlJc w:val="start"/>
      <w:pPr>
        <w:tabs>
          <w:tab w:val="num" w:pos="5040"/>
        </w:tabs>
        <w:ind w:start="5040" w:hanging="360"/>
      </w:pPr>
      <w:rPr>
        <w:rFonts w:ascii="Symbol" w:hAnsi="Symbol" w:cs="Symbol" w:hint="default"/>
        <w:sz w:val="20"/>
      </w:rPr>
    </w:lvl>
    <w:lvl w:ilvl="7">
      <w:start w:val="1"/>
      <w:numFmt w:val="bullet"/>
      <w:lvlText w:val=""/>
      <w:lvlJc w:val="start"/>
      <w:pPr>
        <w:tabs>
          <w:tab w:val="num" w:pos="5760"/>
        </w:tabs>
        <w:ind w:start="5760" w:hanging="360"/>
      </w:pPr>
      <w:rPr>
        <w:rFonts w:ascii="Symbol" w:hAnsi="Symbol" w:cs="Symbol" w:hint="default"/>
        <w:sz w:val="20"/>
      </w:rPr>
    </w:lvl>
    <w:lvl w:ilvl="8">
      <w:start w:val="1"/>
      <w:numFmt w:val="bullet"/>
      <w:lvlText w:val=""/>
      <w:lvlJc w:val="start"/>
      <w:pPr>
        <w:tabs>
          <w:tab w:val="num" w:pos="6480"/>
        </w:tabs>
        <w:ind w:start="6480" w:hanging="360"/>
      </w:pPr>
      <w:rPr>
        <w:rFonts w:ascii="Symbol" w:hAnsi="Symbol" w:cs="Symbol" w:hint="default"/>
        <w:sz w:val="20"/>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eec"/>
    <w:pPr>
      <w:widowControl/>
      <w:overflowPunct w:val="true"/>
      <w:bidi w:val="0"/>
      <w:spacing w:lineRule="auto" w:line="240" w:before="0" w:after="0"/>
      <w:jc w:val="start"/>
      <w:textAlignment w:val="baseline"/>
    </w:pPr>
    <w:rPr>
      <w:rFonts w:ascii="Times New Roman" w:hAnsi="Times New Roman" w:eastAsia="Times New Roman" w:cs="Times New Roman"/>
      <w:color w:val="auto"/>
      <w:kern w:val="0"/>
      <w:sz w:val="20"/>
      <w:szCs w:val="20"/>
      <w:lang w:val="nl-NL" w:eastAsia="nl-NL" w:bidi="ar-SA"/>
      <w14:ligatures w14:val="none"/>
    </w:rPr>
  </w:style>
  <w:style w:type="paragraph" w:styleId="Heading1">
    <w:name w:val="heading 1"/>
    <w:basedOn w:val="Normal"/>
    <w:next w:val="Normal"/>
    <w:link w:val="Kop1Char"/>
    <w:uiPriority w:val="9"/>
    <w:qFormat/>
    <w:rsid w:val="00831eec"/>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Kop2Char"/>
    <w:uiPriority w:val="9"/>
    <w:semiHidden/>
    <w:unhideWhenUsed/>
    <w:qFormat/>
    <w:rsid w:val="00831eec"/>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Kop3Char"/>
    <w:uiPriority w:val="9"/>
    <w:semiHidden/>
    <w:unhideWhenUsed/>
    <w:qFormat/>
    <w:rsid w:val="00831eec"/>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Kop4Char"/>
    <w:uiPriority w:val="9"/>
    <w:semiHidden/>
    <w:unhideWhenUsed/>
    <w:qFormat/>
    <w:rsid w:val="00831eec"/>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Kop5Char"/>
    <w:uiPriority w:val="9"/>
    <w:semiHidden/>
    <w:unhideWhenUsed/>
    <w:qFormat/>
    <w:rsid w:val="00831eec"/>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Kop6Char"/>
    <w:uiPriority w:val="9"/>
    <w:semiHidden/>
    <w:unhideWhenUsed/>
    <w:qFormat/>
    <w:rsid w:val="00831ee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831ee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831eec"/>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831eec"/>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831eec"/>
    <w:rPr>
      <w:rFonts w:ascii="Aptos Display" w:hAnsi="Aptos Display" w:eastAsia="" w:cs="" w:asciiTheme="majorHAnsi" w:cstheme="majorBidi" w:eastAsiaTheme="majorEastAsia" w:hAnsiTheme="majorHAnsi"/>
      <w:color w:themeColor="accent1" w:themeShade="bf" w:val="0F4761"/>
      <w:sz w:val="40"/>
      <w:szCs w:val="40"/>
    </w:rPr>
  </w:style>
  <w:style w:type="character" w:styleId="Kop2Char" w:customStyle="1">
    <w:name w:val="Kop 2 Char"/>
    <w:basedOn w:val="DefaultParagraphFont"/>
    <w:uiPriority w:val="9"/>
    <w:semiHidden/>
    <w:qFormat/>
    <w:rsid w:val="00831eec"/>
    <w:rPr>
      <w:rFonts w:ascii="Aptos Display" w:hAnsi="Aptos Display" w:eastAsia="" w:cs="" w:asciiTheme="majorHAnsi" w:cstheme="majorBidi" w:eastAsiaTheme="majorEastAsia" w:hAnsiTheme="majorHAnsi"/>
      <w:color w:themeColor="accent1" w:themeShade="bf" w:val="0F4761"/>
      <w:sz w:val="32"/>
      <w:szCs w:val="32"/>
    </w:rPr>
  </w:style>
  <w:style w:type="character" w:styleId="Kop3Char" w:customStyle="1">
    <w:name w:val="Kop 3 Char"/>
    <w:basedOn w:val="DefaultParagraphFont"/>
    <w:uiPriority w:val="9"/>
    <w:semiHidden/>
    <w:qFormat/>
    <w:rsid w:val="00831eec"/>
    <w:rPr>
      <w:rFonts w:eastAsia="" w:cs="" w:cstheme="majorBidi" w:eastAsiaTheme="majorEastAsia"/>
      <w:color w:themeColor="accent1" w:themeShade="bf" w:val="0F4761"/>
      <w:sz w:val="28"/>
      <w:szCs w:val="28"/>
    </w:rPr>
  </w:style>
  <w:style w:type="character" w:styleId="Kop4Char" w:customStyle="1">
    <w:name w:val="Kop 4 Char"/>
    <w:basedOn w:val="DefaultParagraphFont"/>
    <w:uiPriority w:val="9"/>
    <w:semiHidden/>
    <w:qFormat/>
    <w:rsid w:val="00831eec"/>
    <w:rPr>
      <w:rFonts w:eastAsia="" w:cs="" w:cstheme="majorBidi" w:eastAsiaTheme="majorEastAsia"/>
      <w:i/>
      <w:iCs/>
      <w:color w:themeColor="accent1" w:themeShade="bf" w:val="0F4761"/>
    </w:rPr>
  </w:style>
  <w:style w:type="character" w:styleId="Kop5Char" w:customStyle="1">
    <w:name w:val="Kop 5 Char"/>
    <w:basedOn w:val="DefaultParagraphFont"/>
    <w:uiPriority w:val="9"/>
    <w:semiHidden/>
    <w:qFormat/>
    <w:rsid w:val="00831eec"/>
    <w:rPr>
      <w:rFonts w:eastAsia="" w:cs="" w:cstheme="majorBidi" w:eastAsiaTheme="majorEastAsia"/>
      <w:color w:themeColor="accent1" w:themeShade="bf" w:val="0F4761"/>
    </w:rPr>
  </w:style>
  <w:style w:type="character" w:styleId="Kop6Char" w:customStyle="1">
    <w:name w:val="Kop 6 Char"/>
    <w:basedOn w:val="DefaultParagraphFont"/>
    <w:uiPriority w:val="9"/>
    <w:semiHidden/>
    <w:qFormat/>
    <w:rsid w:val="00831eec"/>
    <w:rPr>
      <w:rFonts w:eastAsia="" w:cs="" w:cstheme="majorBidi" w:eastAsiaTheme="majorEastAsia"/>
      <w:i/>
      <w:iCs/>
      <w:color w:themeColor="text1" w:themeTint="a6" w:val="595959"/>
    </w:rPr>
  </w:style>
  <w:style w:type="character" w:styleId="Kop7Char" w:customStyle="1">
    <w:name w:val="Kop 7 Char"/>
    <w:basedOn w:val="DefaultParagraphFont"/>
    <w:uiPriority w:val="9"/>
    <w:semiHidden/>
    <w:qFormat/>
    <w:rsid w:val="00831eec"/>
    <w:rPr>
      <w:rFonts w:eastAsia="" w:cs="" w:cstheme="majorBidi" w:eastAsiaTheme="majorEastAsia"/>
      <w:color w:themeColor="text1" w:themeTint="a6" w:val="595959"/>
    </w:rPr>
  </w:style>
  <w:style w:type="character" w:styleId="Kop8Char" w:customStyle="1">
    <w:name w:val="Kop 8 Char"/>
    <w:basedOn w:val="DefaultParagraphFont"/>
    <w:uiPriority w:val="9"/>
    <w:semiHidden/>
    <w:qFormat/>
    <w:rsid w:val="00831eec"/>
    <w:rPr>
      <w:rFonts w:eastAsia="" w:cs="" w:cstheme="majorBidi" w:eastAsiaTheme="majorEastAsia"/>
      <w:i/>
      <w:iCs/>
      <w:color w:themeColor="text1" w:themeTint="d8" w:val="272727"/>
    </w:rPr>
  </w:style>
  <w:style w:type="character" w:styleId="Kop9Char" w:customStyle="1">
    <w:name w:val="Kop 9 Char"/>
    <w:basedOn w:val="DefaultParagraphFont"/>
    <w:uiPriority w:val="9"/>
    <w:semiHidden/>
    <w:qFormat/>
    <w:rsid w:val="00831eec"/>
    <w:rPr>
      <w:rFonts w:eastAsia="" w:cs="" w:cstheme="majorBidi" w:eastAsiaTheme="majorEastAsia"/>
      <w:color w:themeColor="text1" w:themeTint="d8" w:val="272727"/>
    </w:rPr>
  </w:style>
  <w:style w:type="character" w:styleId="TitelChar" w:customStyle="1">
    <w:name w:val="Titel Char"/>
    <w:basedOn w:val="DefaultParagraphFont"/>
    <w:uiPriority w:val="10"/>
    <w:qFormat/>
    <w:rsid w:val="00831eec"/>
    <w:rPr>
      <w:rFonts w:ascii="Aptos Display" w:hAnsi="Aptos Display"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831eec"/>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831eec"/>
    <w:rPr>
      <w:i/>
      <w:iCs/>
      <w:color w:themeColor="text1" w:themeTint="bf" w:val="404040"/>
    </w:rPr>
  </w:style>
  <w:style w:type="character" w:styleId="IntenseEmphasis">
    <w:name w:val="Intense Emphasis"/>
    <w:basedOn w:val="DefaultParagraphFont"/>
    <w:uiPriority w:val="21"/>
    <w:qFormat/>
    <w:rsid w:val="00831eec"/>
    <w:rPr>
      <w:i/>
      <w:iCs/>
      <w:color w:themeColor="accent1" w:themeShade="bf" w:val="0F4761"/>
    </w:rPr>
  </w:style>
  <w:style w:type="character" w:styleId="DuidelijkcitaatChar" w:customStyle="1">
    <w:name w:val="Duidelijk citaat Char"/>
    <w:basedOn w:val="DefaultParagraphFont"/>
    <w:link w:val="IntenseQuote"/>
    <w:uiPriority w:val="30"/>
    <w:qFormat/>
    <w:rsid w:val="00831eec"/>
    <w:rPr>
      <w:i/>
      <w:iCs/>
      <w:color w:themeColor="accent1" w:themeShade="bf" w:val="0F4761"/>
    </w:rPr>
  </w:style>
  <w:style w:type="character" w:styleId="IntenseReference">
    <w:name w:val="Intense Reference"/>
    <w:basedOn w:val="DefaultParagraphFont"/>
    <w:uiPriority w:val="32"/>
    <w:qFormat/>
    <w:rsid w:val="00831eec"/>
    <w:rPr>
      <w:b/>
      <w:bCs/>
      <w:smallCaps/>
      <w:color w:themeColor="accent1" w:themeShade="bf" w:val="0F4761"/>
      <w:spacing w:val="5"/>
    </w:rPr>
  </w:style>
  <w:style w:type="character" w:styleId="Hyperlink">
    <w:name w:val="Hyperlink"/>
    <w:basedOn w:val="DefaultParagraphFont"/>
    <w:uiPriority w:val="99"/>
    <w:unhideWhenUsed/>
    <w:rsid w:val="00831eec"/>
    <w:rPr>
      <w:color w:val="0000FF"/>
      <w:u w:val="single"/>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elChar"/>
    <w:uiPriority w:val="10"/>
    <w:qFormat/>
    <w:rsid w:val="00831eec"/>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831eec"/>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831eec"/>
    <w:pPr>
      <w:spacing w:before="160" w:after="0"/>
      <w:jc w:val="center"/>
    </w:pPr>
    <w:rPr>
      <w:i/>
      <w:iCs/>
      <w:color w:themeColor="text1" w:themeTint="bf" w:val="404040"/>
    </w:rPr>
  </w:style>
  <w:style w:type="paragraph" w:styleId="ListParagraph">
    <w:name w:val="List Paragraph"/>
    <w:basedOn w:val="Normal"/>
    <w:uiPriority w:val="34"/>
    <w:qFormat/>
    <w:rsid w:val="00831eec"/>
    <w:pPr>
      <w:spacing w:before="0" w:after="0"/>
      <w:ind w:start="720"/>
      <w:contextualSpacing/>
    </w:pPr>
    <w:rPr/>
  </w:style>
  <w:style w:type="paragraph" w:styleId="IntenseQuote">
    <w:name w:val="Intense Quote"/>
    <w:basedOn w:val="Normal"/>
    <w:next w:val="Normal"/>
    <w:link w:val="DuidelijkcitaatChar"/>
    <w:uiPriority w:val="30"/>
    <w:qFormat/>
    <w:rsid w:val="00831eec"/>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oSpacing">
    <w:name w:val="No Spacing"/>
    <w:uiPriority w:val="1"/>
    <w:qFormat/>
    <w:rsid w:val="00831eec"/>
    <w:pPr>
      <w:widowControl/>
      <w:bidi w:val="0"/>
      <w:spacing w:lineRule="auto" w:line="240" w:before="0" w:after="0"/>
      <w:jc w:val="start"/>
    </w:pPr>
    <w:rPr>
      <w:rFonts w:ascii="Aptos" w:hAnsi="Aptos" w:eastAsia="Aptos" w:cs=""/>
      <w:color w:val="auto"/>
      <w:kern w:val="0"/>
      <w:sz w:val="22"/>
      <w:szCs w:val="22"/>
      <w:lang w:val="nl-NL" w:eastAsia="en-US" w:bidi="ar-SA"/>
      <w14:ligatures w14:val="none"/>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nl.wikipedia.org/wiki/Slavernij" TargetMode="External"/><Relationship Id="rId3" Type="http://schemas.openxmlformats.org/officeDocument/2006/relationships/hyperlink" Target="https://nl.wikipedia.org/wiki/Eigend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LibreOffice/25.8.7.1$Windows_X86_64 LibreOffice_project/39c3b7ac021cfb9f4ca681457ad36828f90e2ce7</Application>
  <AppVersion>15.0000</AppVersion>
  <Pages>2</Pages>
  <Words>539</Words>
  <Characters>2834</Characters>
  <CharactersWithSpaces>3365</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2026-07-01T08:11:00Z</dcterms:created>
  <dc:creator>Janssen Dekkers</dc:creator>
  <dc:description/>
  <dc:language>nl-NL</dc:language>
  <cp:lastModifiedBy>Janssen Dekkers</cp:lastModifiedBy>
  <dcterms:modified xsi:type="dcterms:W3CDTF">2026-07-01T08:13:00Z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