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9CEDB" w14:textId="77777777" w:rsidR="003E5784" w:rsidRPr="003E5784" w:rsidRDefault="003E5784" w:rsidP="003E5784">
      <w:pPr>
        <w:pStyle w:val="Geenafstand"/>
        <w:rPr>
          <w:rFonts w:ascii="Arial" w:hAnsi="Arial" w:cs="Arial"/>
          <w:b/>
          <w:bCs/>
        </w:rPr>
      </w:pPr>
      <w:r w:rsidRPr="003E5784">
        <w:rPr>
          <w:rFonts w:ascii="Arial" w:hAnsi="Arial" w:cs="Arial"/>
          <w:b/>
          <w:bCs/>
        </w:rPr>
        <w:t>Overweging</w:t>
      </w:r>
    </w:p>
    <w:p w14:paraId="29B1866B" w14:textId="77777777" w:rsidR="003E5784" w:rsidRPr="003E5784" w:rsidRDefault="003E5784" w:rsidP="003E5784">
      <w:pPr>
        <w:pStyle w:val="Geenafstand"/>
        <w:rPr>
          <w:rFonts w:ascii="Arial" w:hAnsi="Arial" w:cs="Arial"/>
          <w:b/>
          <w:bCs/>
        </w:rPr>
      </w:pPr>
    </w:p>
    <w:p w14:paraId="1A7E8F10" w14:textId="77777777" w:rsidR="003E5784" w:rsidRPr="003E5784" w:rsidRDefault="003E5784" w:rsidP="003E5784">
      <w:pPr>
        <w:rPr>
          <w:rFonts w:ascii="Arial" w:hAnsi="Arial" w:cs="Arial"/>
          <w:b/>
        </w:rPr>
      </w:pPr>
      <w:r w:rsidRPr="003E5784">
        <w:rPr>
          <w:rFonts w:ascii="Arial" w:hAnsi="Arial" w:cs="Arial"/>
          <w:b/>
        </w:rPr>
        <w:t xml:space="preserve">Lucas 24, 13 – 36 </w:t>
      </w:r>
    </w:p>
    <w:p w14:paraId="04432AA3" w14:textId="77777777" w:rsidR="003E5784" w:rsidRPr="003E5784" w:rsidRDefault="003E5784" w:rsidP="003E5784">
      <w:pPr>
        <w:rPr>
          <w:rFonts w:ascii="Arial" w:hAnsi="Arial" w:cs="Arial"/>
          <w:b/>
        </w:rPr>
      </w:pPr>
    </w:p>
    <w:p w14:paraId="1FC7702E" w14:textId="77777777" w:rsidR="003E5784" w:rsidRPr="003E5784" w:rsidRDefault="003E5784" w:rsidP="003E5784">
      <w:pPr>
        <w:rPr>
          <w:rFonts w:ascii="Arial" w:hAnsi="Arial" w:cs="Arial"/>
          <w:bCs/>
        </w:rPr>
      </w:pPr>
      <w:r w:rsidRPr="003E5784">
        <w:rPr>
          <w:rFonts w:ascii="Arial" w:hAnsi="Arial" w:cs="Arial"/>
          <w:bCs/>
        </w:rPr>
        <w:t xml:space="preserve">In dit boek gaat het steeds over ons, ons leven, ons doen en handelen. Ook in dit verhaal. Heel kort door de bocht gezegd: dit verhaal gaat niet over onsterfelijkheid. Noch van Jezus, noch van mij, noch van jou. De bijbel heeft weinig of geen interesse in het z.g. hiernamaals. </w:t>
      </w:r>
      <w:r w:rsidRPr="003E5784">
        <w:rPr>
          <w:rFonts w:ascii="Arial" w:hAnsi="Arial" w:cs="Arial"/>
          <w:bCs/>
        </w:rPr>
        <w:br/>
        <w:t xml:space="preserve">Bijbels gesproken kun je alleen zeggen: “Mensen die sterven zijn geborgen in God”. </w:t>
      </w:r>
      <w:r w:rsidRPr="003E5784">
        <w:rPr>
          <w:rFonts w:ascii="Arial" w:hAnsi="Arial" w:cs="Arial"/>
          <w:bCs/>
        </w:rPr>
        <w:br/>
        <w:t xml:space="preserve">Het gaat in de Schrift om het hier en nu. Lucas beschrijft in beeldtaal hoe het verder ging nadat Jezus was vermoord. </w:t>
      </w:r>
      <w:r w:rsidRPr="003E5784">
        <w:rPr>
          <w:rFonts w:ascii="Arial" w:hAnsi="Arial" w:cs="Arial"/>
          <w:bCs/>
        </w:rPr>
        <w:br/>
        <w:t xml:space="preserve">Voor ons geldt: hoe het nu verder kan.   </w:t>
      </w:r>
    </w:p>
    <w:p w14:paraId="41275AB2" w14:textId="77777777" w:rsidR="003E5784" w:rsidRPr="003E5784" w:rsidRDefault="003E5784" w:rsidP="003E5784">
      <w:pPr>
        <w:rPr>
          <w:rFonts w:ascii="Arial" w:hAnsi="Arial" w:cs="Arial"/>
          <w:bCs/>
        </w:rPr>
      </w:pPr>
      <w:r w:rsidRPr="003E5784">
        <w:rPr>
          <w:rFonts w:ascii="Arial" w:hAnsi="Arial" w:cs="Arial"/>
          <w:bCs/>
        </w:rPr>
        <w:t xml:space="preserve">Het beeldverhaal van Lucas gaat over de tweede dood. Daar draait het om in de bijbel. Tweede dood betekent levend dood zijn. Geen ziel meer in je lijf hebben.  </w:t>
      </w:r>
      <w:r w:rsidRPr="003E5784">
        <w:rPr>
          <w:rFonts w:ascii="Arial" w:hAnsi="Arial" w:cs="Arial"/>
          <w:bCs/>
        </w:rPr>
        <w:br/>
        <w:t xml:space="preserve">Dicht geslibd, eilandje, stekeblind, zonder hoop, zonder uitzicht, koud en onverschillig voor al wat gebeurt in en rondom je, niet meer kunnen ontvangen, niet meer kunnen geven. In beeldtaal vertelt Lucas wat opstanding van Jezus voor deze tweede dood  betekent. </w:t>
      </w:r>
    </w:p>
    <w:p w14:paraId="1DCF2B2B" w14:textId="77777777" w:rsidR="003E5784" w:rsidRPr="003E5784" w:rsidRDefault="003E5784" w:rsidP="003E5784">
      <w:pPr>
        <w:rPr>
          <w:rFonts w:ascii="Arial" w:hAnsi="Arial" w:cs="Arial"/>
          <w:bCs/>
        </w:rPr>
      </w:pPr>
      <w:r w:rsidRPr="003E5784">
        <w:rPr>
          <w:rFonts w:ascii="Arial" w:hAnsi="Arial" w:cs="Arial"/>
          <w:bCs/>
        </w:rPr>
        <w:t xml:space="preserve">Twee mensen keren de kring waarmee zij optrokken de rug toe. Ze vertrekken teleurgesteld naar hun dorp. </w:t>
      </w:r>
      <w:r w:rsidRPr="003E5784">
        <w:rPr>
          <w:rFonts w:ascii="Arial" w:hAnsi="Arial" w:cs="Arial"/>
          <w:bCs/>
        </w:rPr>
        <w:br/>
        <w:t xml:space="preserve">De man die het maken zou is politiek als staatsgevaarlijk en religieus als godslasterlijk gekwalificeerd. </w:t>
      </w:r>
      <w:r w:rsidRPr="003E5784">
        <w:rPr>
          <w:rFonts w:ascii="Arial" w:hAnsi="Arial" w:cs="Arial"/>
          <w:bCs/>
        </w:rPr>
        <w:br/>
      </w:r>
      <w:proofErr w:type="spellStart"/>
      <w:r w:rsidRPr="003E5784">
        <w:rPr>
          <w:rFonts w:ascii="Arial" w:hAnsi="Arial" w:cs="Arial"/>
          <w:bCs/>
        </w:rPr>
        <w:t>Afgeserveerd</w:t>
      </w:r>
      <w:proofErr w:type="spellEnd"/>
      <w:r w:rsidRPr="003E5784">
        <w:rPr>
          <w:rFonts w:ascii="Arial" w:hAnsi="Arial" w:cs="Arial"/>
          <w:bCs/>
        </w:rPr>
        <w:t xml:space="preserve">, politiek en religieus correct uitgeschakeld, dood. Afgelopen. </w:t>
      </w:r>
      <w:r w:rsidRPr="003E5784">
        <w:rPr>
          <w:rFonts w:ascii="Arial" w:hAnsi="Arial" w:cs="Arial"/>
          <w:bCs/>
        </w:rPr>
        <w:br/>
        <w:t xml:space="preserve">De machtigen regelen de boel. Kleinen doen er niet toe. </w:t>
      </w:r>
      <w:r w:rsidRPr="003E5784">
        <w:rPr>
          <w:rFonts w:ascii="Arial" w:hAnsi="Arial" w:cs="Arial"/>
          <w:bCs/>
        </w:rPr>
        <w:br/>
        <w:t xml:space="preserve">Zo is dat en zo blijft dat. Hun hoop de bodem ingeslagen. </w:t>
      </w:r>
      <w:r w:rsidRPr="003E5784">
        <w:rPr>
          <w:rFonts w:ascii="Arial" w:hAnsi="Arial" w:cs="Arial"/>
          <w:bCs/>
        </w:rPr>
        <w:br/>
        <w:t xml:space="preserve">Leeg van binnen, zonder zin terug naar eigen huis. Hij loste niets op, trok aan het kortste eind. Daarover hadden ze het op weg naar hun dorp. </w:t>
      </w:r>
    </w:p>
    <w:p w14:paraId="2FB7D58E" w14:textId="77777777" w:rsidR="003E5784" w:rsidRPr="003E5784" w:rsidRDefault="003E5784" w:rsidP="003E5784">
      <w:pPr>
        <w:rPr>
          <w:rFonts w:ascii="Arial" w:hAnsi="Arial" w:cs="Arial"/>
          <w:bCs/>
        </w:rPr>
      </w:pPr>
      <w:r w:rsidRPr="003E5784">
        <w:rPr>
          <w:rFonts w:ascii="Arial" w:hAnsi="Arial" w:cs="Arial"/>
          <w:bCs/>
        </w:rPr>
        <w:t xml:space="preserve">Het staat er zo: “terwijl zij zo aan het praten waren en van gedachten wisselden, kwam Jezus zelf op hen toe en liep met hen mee.” </w:t>
      </w:r>
      <w:r w:rsidRPr="003E5784">
        <w:rPr>
          <w:rFonts w:ascii="Arial" w:hAnsi="Arial" w:cs="Arial"/>
          <w:bCs/>
        </w:rPr>
        <w:br/>
        <w:t xml:space="preserve">Pas op je tellen. </w:t>
      </w:r>
      <w:r w:rsidRPr="003E5784">
        <w:rPr>
          <w:rFonts w:ascii="Arial" w:hAnsi="Arial" w:cs="Arial"/>
          <w:bCs/>
        </w:rPr>
        <w:br/>
        <w:t xml:space="preserve">Niks wonder, niks verschijning. </w:t>
      </w:r>
      <w:r w:rsidRPr="003E5784">
        <w:rPr>
          <w:rFonts w:ascii="Arial" w:hAnsi="Arial" w:cs="Arial"/>
          <w:bCs/>
        </w:rPr>
        <w:br/>
        <w:t xml:space="preserve">Gewoon in beeld gebracht wat er aan de hand is. </w:t>
      </w:r>
      <w:r w:rsidRPr="003E5784">
        <w:rPr>
          <w:rFonts w:ascii="Arial" w:hAnsi="Arial" w:cs="Arial"/>
          <w:bCs/>
        </w:rPr>
        <w:br/>
        <w:t xml:space="preserve">Hij is er als ze over hem praten, als ze weer horen wat hij zei en zien wat hij deed. Zoals mijn vader er is als ik met mijn broers en zussen over hem praat. </w:t>
      </w:r>
    </w:p>
    <w:p w14:paraId="3A88869F" w14:textId="77777777" w:rsidR="003E5784" w:rsidRPr="003E5784" w:rsidRDefault="003E5784" w:rsidP="003E5784">
      <w:pPr>
        <w:rPr>
          <w:rFonts w:ascii="Arial" w:hAnsi="Arial" w:cs="Arial"/>
          <w:bCs/>
        </w:rPr>
      </w:pPr>
      <w:r w:rsidRPr="003E5784">
        <w:rPr>
          <w:rFonts w:ascii="Arial" w:hAnsi="Arial" w:cs="Arial"/>
          <w:bCs/>
        </w:rPr>
        <w:t xml:space="preserve">Samen pratend zien ze Jezus zoals hij was: origineel, geen conformist, gegrepen door misstanden om zich heen, een consequente gelovige, hecht verbonden met zijn God.  </w:t>
      </w:r>
    </w:p>
    <w:p w14:paraId="22A15A08" w14:textId="77777777" w:rsidR="003E5784" w:rsidRPr="003E5784" w:rsidRDefault="003E5784" w:rsidP="003E5784">
      <w:pPr>
        <w:rPr>
          <w:rFonts w:ascii="Arial" w:hAnsi="Arial" w:cs="Arial"/>
          <w:bCs/>
        </w:rPr>
      </w:pPr>
      <w:r w:rsidRPr="003E5784">
        <w:rPr>
          <w:rFonts w:ascii="Arial" w:hAnsi="Arial" w:cs="Arial"/>
          <w:bCs/>
          <w:u w:val="single"/>
        </w:rPr>
        <w:t xml:space="preserve">Vrij </w:t>
      </w:r>
      <w:r w:rsidRPr="003E5784">
        <w:rPr>
          <w:rFonts w:ascii="Arial" w:hAnsi="Arial" w:cs="Arial"/>
          <w:bCs/>
        </w:rPr>
        <w:t xml:space="preserve">staat hij tegenover de alom heersende denk- en werkwijze, de religieuze praktijken niet uitgezonderd. </w:t>
      </w:r>
    </w:p>
    <w:p w14:paraId="23079756" w14:textId="77777777" w:rsidR="003E5784" w:rsidRPr="003E5784" w:rsidRDefault="003E5784" w:rsidP="003E5784">
      <w:pPr>
        <w:rPr>
          <w:rFonts w:ascii="Arial" w:hAnsi="Arial" w:cs="Arial"/>
          <w:bCs/>
        </w:rPr>
      </w:pPr>
      <w:r w:rsidRPr="003E5784">
        <w:rPr>
          <w:rFonts w:ascii="Arial" w:hAnsi="Arial" w:cs="Arial"/>
          <w:bCs/>
          <w:u w:val="single"/>
        </w:rPr>
        <w:t>Onbegrepen</w:t>
      </w:r>
      <w:r w:rsidRPr="003E5784">
        <w:rPr>
          <w:rFonts w:ascii="Arial" w:hAnsi="Arial" w:cs="Arial"/>
          <w:bCs/>
        </w:rPr>
        <w:t xml:space="preserve">. </w:t>
      </w:r>
      <w:r w:rsidRPr="003E5784">
        <w:rPr>
          <w:rFonts w:ascii="Arial" w:hAnsi="Arial" w:cs="Arial"/>
          <w:bCs/>
        </w:rPr>
        <w:br/>
        <w:t xml:space="preserve">Een wetteloze in de ogen van de religieuze leiders die het voor het zeggen hebben. </w:t>
      </w:r>
      <w:r w:rsidRPr="003E5784">
        <w:rPr>
          <w:rFonts w:ascii="Arial" w:hAnsi="Arial" w:cs="Arial"/>
          <w:bCs/>
        </w:rPr>
        <w:br/>
      </w:r>
      <w:r w:rsidRPr="003E5784">
        <w:rPr>
          <w:rFonts w:ascii="Arial" w:hAnsi="Arial" w:cs="Arial"/>
          <w:bCs/>
          <w:u w:val="single"/>
        </w:rPr>
        <w:t>Godslasteraar.</w:t>
      </w:r>
      <w:r w:rsidRPr="003E5784">
        <w:rPr>
          <w:rFonts w:ascii="Arial" w:hAnsi="Arial" w:cs="Arial"/>
          <w:bCs/>
        </w:rPr>
        <w:t xml:space="preserve"> </w:t>
      </w:r>
      <w:r w:rsidRPr="003E5784">
        <w:rPr>
          <w:rFonts w:ascii="Arial" w:hAnsi="Arial" w:cs="Arial"/>
          <w:bCs/>
        </w:rPr>
        <w:br/>
        <w:t xml:space="preserve">Hij bekijkt elke politieke en religieuze praktijk, elke economische en sociale vorm van terreur vanuit al wat hij hoort in de geschriften van zijn volk. </w:t>
      </w:r>
      <w:r w:rsidRPr="003E5784">
        <w:rPr>
          <w:rFonts w:ascii="Arial" w:hAnsi="Arial" w:cs="Arial"/>
          <w:bCs/>
        </w:rPr>
        <w:br/>
      </w:r>
      <w:r w:rsidRPr="003E5784">
        <w:rPr>
          <w:rFonts w:ascii="Arial" w:hAnsi="Arial" w:cs="Arial"/>
          <w:bCs/>
          <w:u w:val="single"/>
        </w:rPr>
        <w:t>De Thora</w:t>
      </w:r>
      <w:r w:rsidRPr="003E5784">
        <w:rPr>
          <w:rFonts w:ascii="Arial" w:hAnsi="Arial" w:cs="Arial"/>
          <w:bCs/>
        </w:rPr>
        <w:t>, de meest kritische en uitdagende beschrijving van hoe mensenwereld er uit dient te zien, is zijn richtsnoer.</w:t>
      </w:r>
      <w:r w:rsidRPr="003E5784">
        <w:rPr>
          <w:rFonts w:ascii="Arial" w:hAnsi="Arial" w:cs="Arial"/>
          <w:bCs/>
        </w:rPr>
        <w:br/>
      </w:r>
      <w:r w:rsidRPr="003E5784">
        <w:rPr>
          <w:rFonts w:ascii="Arial" w:hAnsi="Arial" w:cs="Arial"/>
          <w:bCs/>
        </w:rPr>
        <w:lastRenderedPageBreak/>
        <w:t xml:space="preserve">Rijk van God noemt hij dat. </w:t>
      </w:r>
      <w:r w:rsidRPr="003E5784">
        <w:rPr>
          <w:rFonts w:ascii="Arial" w:hAnsi="Arial" w:cs="Arial"/>
          <w:bCs/>
        </w:rPr>
        <w:br/>
      </w:r>
      <w:r w:rsidRPr="003E5784">
        <w:rPr>
          <w:rFonts w:ascii="Arial" w:hAnsi="Arial" w:cs="Arial"/>
          <w:bCs/>
          <w:u w:val="single"/>
        </w:rPr>
        <w:t>Consequent</w:t>
      </w:r>
      <w:r w:rsidRPr="003E5784">
        <w:rPr>
          <w:rFonts w:ascii="Arial" w:hAnsi="Arial" w:cs="Arial"/>
          <w:bCs/>
        </w:rPr>
        <w:t xml:space="preserve"> is hij, onwrikbaar als het om mensenrechten gaat. </w:t>
      </w:r>
      <w:r w:rsidRPr="003E5784">
        <w:rPr>
          <w:rFonts w:ascii="Arial" w:hAnsi="Arial" w:cs="Arial"/>
          <w:bCs/>
        </w:rPr>
        <w:br/>
        <w:t xml:space="preserve">Hij beweegt zich nergens liever dan tussen alledaagse mensen. </w:t>
      </w:r>
      <w:r w:rsidRPr="003E5784">
        <w:rPr>
          <w:rFonts w:ascii="Arial" w:hAnsi="Arial" w:cs="Arial"/>
          <w:bCs/>
        </w:rPr>
        <w:br/>
        <w:t xml:space="preserve">Nooit begint hij met eisen vooraf:” he, jij, kom mee, jij doet er toe, kom ik wil bij je eten. Mensen zoals ze zijn en worden kunnen, zijn hem lief . Zij vormen zijn kompas in denken, praten en doen. Mensen doen er toe. Hij vernedert niet, dwingt mensen niet onder ondragelijke lasten. Hij roept hun diepste innerlijk wakker. </w:t>
      </w:r>
    </w:p>
    <w:p w14:paraId="75457B15" w14:textId="77777777" w:rsidR="003E5784" w:rsidRPr="003E5784" w:rsidRDefault="003E5784" w:rsidP="003E5784">
      <w:pPr>
        <w:rPr>
          <w:rFonts w:ascii="Arial" w:hAnsi="Arial" w:cs="Arial"/>
          <w:bCs/>
        </w:rPr>
      </w:pPr>
      <w:r w:rsidRPr="003E5784">
        <w:rPr>
          <w:rFonts w:ascii="Arial" w:hAnsi="Arial" w:cs="Arial"/>
          <w:bCs/>
        </w:rPr>
        <w:t xml:space="preserve">Uiteraard past hij daardoor niet in de gangbare systemen . </w:t>
      </w:r>
      <w:r w:rsidRPr="003E5784">
        <w:rPr>
          <w:rFonts w:ascii="Arial" w:hAnsi="Arial" w:cs="Arial"/>
          <w:bCs/>
        </w:rPr>
        <w:br/>
        <w:t xml:space="preserve">Macht wil altijd overheersen, anderen moeten klein zijn en blijven. </w:t>
      </w:r>
      <w:r w:rsidRPr="003E5784">
        <w:rPr>
          <w:rFonts w:ascii="Arial" w:hAnsi="Arial" w:cs="Arial"/>
          <w:bCs/>
        </w:rPr>
        <w:br/>
        <w:t xml:space="preserve">Kijk maar naar wat er in de wereld allemaal aan de hand is. </w:t>
      </w:r>
      <w:r w:rsidRPr="003E5784">
        <w:rPr>
          <w:rFonts w:ascii="Arial" w:hAnsi="Arial" w:cs="Arial"/>
          <w:bCs/>
        </w:rPr>
        <w:br/>
        <w:t xml:space="preserve">Hij luistert maar naar een enkele stem, </w:t>
      </w:r>
      <w:r w:rsidRPr="003E5784">
        <w:rPr>
          <w:rFonts w:ascii="Arial" w:hAnsi="Arial" w:cs="Arial"/>
          <w:bCs/>
        </w:rPr>
        <w:br/>
        <w:t xml:space="preserve">de stem van zijn God, die luid en helder spreekt vanuit de ellende van klein gehouden, uitgebuite en ook door religie dikwijls van hun waarde beroofde mensen. </w:t>
      </w:r>
    </w:p>
    <w:p w14:paraId="058FC15B" w14:textId="77777777" w:rsidR="003E5784" w:rsidRPr="003E5784" w:rsidRDefault="003E5784" w:rsidP="003E5784">
      <w:pPr>
        <w:rPr>
          <w:rFonts w:ascii="Arial" w:hAnsi="Arial" w:cs="Arial"/>
          <w:bCs/>
        </w:rPr>
      </w:pPr>
      <w:r w:rsidRPr="003E5784">
        <w:rPr>
          <w:rFonts w:ascii="Arial" w:hAnsi="Arial" w:cs="Arial"/>
          <w:bCs/>
        </w:rPr>
        <w:t xml:space="preserve">Pratend over al wat gebeurd was, zien de twee teleurgestelde volgelingen hoe hij vleesgeworden Thora is, </w:t>
      </w:r>
      <w:r w:rsidRPr="003E5784">
        <w:rPr>
          <w:rFonts w:ascii="Arial" w:hAnsi="Arial" w:cs="Arial"/>
          <w:bCs/>
        </w:rPr>
        <w:br/>
        <w:t xml:space="preserve">een mens, die zegt en doet wat moet gezegd, wat moet gedaan. </w:t>
      </w:r>
      <w:r w:rsidRPr="003E5784">
        <w:rPr>
          <w:rFonts w:ascii="Arial" w:hAnsi="Arial" w:cs="Arial"/>
          <w:bCs/>
        </w:rPr>
        <w:br/>
        <w:t xml:space="preserve">Levend Woord wordt hij, dwars tegen alle mooi verpakte doodsheid in. Zijn consequent geloof kost hem wel zijn kop. </w:t>
      </w:r>
    </w:p>
    <w:p w14:paraId="76F962BF" w14:textId="77777777" w:rsidR="003E5784" w:rsidRPr="003E5784" w:rsidRDefault="003E5784" w:rsidP="003E5784">
      <w:pPr>
        <w:rPr>
          <w:rFonts w:ascii="Arial" w:hAnsi="Arial" w:cs="Arial"/>
          <w:bCs/>
        </w:rPr>
      </w:pPr>
      <w:r w:rsidRPr="003E5784">
        <w:rPr>
          <w:rFonts w:ascii="Arial" w:hAnsi="Arial" w:cs="Arial"/>
          <w:bCs/>
        </w:rPr>
        <w:t xml:space="preserve">Zo pratend komen zij thuis, vol van deze vermoorde mens. Is het dan zo gek als zij thuis gekomen na al hun overpeinzingen door krijgen waar het bij Jezus, man uit Nazareth, omdraait? Op tafel staat brood … brood .. </w:t>
      </w:r>
    </w:p>
    <w:p w14:paraId="584E3D69" w14:textId="77777777" w:rsidR="003E5784" w:rsidRPr="003E5784" w:rsidRDefault="003E5784" w:rsidP="003E5784">
      <w:pPr>
        <w:rPr>
          <w:rFonts w:ascii="Arial" w:hAnsi="Arial" w:cs="Arial"/>
          <w:bCs/>
        </w:rPr>
      </w:pPr>
      <w:r w:rsidRPr="003E5784">
        <w:rPr>
          <w:rFonts w:ascii="Arial" w:hAnsi="Arial" w:cs="Arial"/>
          <w:bCs/>
        </w:rPr>
        <w:t>Heet in een oude joodse traditie  de Thora niet brood ? Brood is er om te eten, niet om over te redeneren. Thora , stem van de Eeuwige, is er om te eten, vlees en bloed te worden, levensstijl. Terwijl zij dan naar oude gewoonte het brood breken … vallen ze stil : ze zien. “Breken en delen, doen wat niet kan, dood en verrijzenis”. Een doorbraak van licht als in den beginne.</w:t>
      </w:r>
    </w:p>
    <w:p w14:paraId="4C96C115" w14:textId="77777777" w:rsidR="003E5784" w:rsidRPr="003E5784" w:rsidRDefault="003E5784" w:rsidP="003E5784">
      <w:pPr>
        <w:rPr>
          <w:rFonts w:ascii="Arial" w:hAnsi="Arial" w:cs="Arial"/>
          <w:bCs/>
        </w:rPr>
      </w:pPr>
      <w:r w:rsidRPr="003E5784">
        <w:rPr>
          <w:rFonts w:ascii="Arial" w:hAnsi="Arial" w:cs="Arial"/>
          <w:bCs/>
        </w:rPr>
        <w:t xml:space="preserve">Ze weten: </w:t>
      </w:r>
      <w:r w:rsidRPr="003E5784">
        <w:rPr>
          <w:rFonts w:ascii="Arial" w:hAnsi="Arial" w:cs="Arial"/>
          <w:b/>
        </w:rPr>
        <w:t>niet hij,</w:t>
      </w:r>
      <w:r w:rsidRPr="003E5784">
        <w:rPr>
          <w:rFonts w:ascii="Arial" w:hAnsi="Arial" w:cs="Arial"/>
          <w:bCs/>
        </w:rPr>
        <w:t xml:space="preserve"> nu zijn wij aan de beurt. </w:t>
      </w:r>
      <w:r w:rsidRPr="003E5784">
        <w:rPr>
          <w:rFonts w:ascii="Arial" w:hAnsi="Arial" w:cs="Arial"/>
          <w:bCs/>
        </w:rPr>
        <w:br/>
        <w:t xml:space="preserve">Weg tweede dood. </w:t>
      </w:r>
      <w:r w:rsidRPr="003E5784">
        <w:rPr>
          <w:rFonts w:ascii="Arial" w:hAnsi="Arial" w:cs="Arial"/>
          <w:bCs/>
        </w:rPr>
        <w:br/>
        <w:t xml:space="preserve">Ontdekkend: hij leeft zolang er mensen zijn die gaan in het oude spoor, geleid door enkel stem, gebroken brood en uitgeschonken wijn. Zij herademen, slaan  de hand aan de ploeg en doen wat moet gedaan, vervuld,  gedoopt met innerlijk vuur van de opgestane man uit Nazareth. </w:t>
      </w:r>
    </w:p>
    <w:p w14:paraId="4E7A1799" w14:textId="77777777" w:rsidR="003E5784" w:rsidRPr="003E5784" w:rsidRDefault="003E5784" w:rsidP="003E5784">
      <w:pPr>
        <w:rPr>
          <w:rFonts w:ascii="Arial" w:hAnsi="Arial" w:cs="Arial"/>
          <w:bCs/>
        </w:rPr>
      </w:pPr>
      <w:r w:rsidRPr="003E5784">
        <w:rPr>
          <w:rFonts w:ascii="Arial" w:hAnsi="Arial" w:cs="Arial"/>
          <w:bCs/>
        </w:rPr>
        <w:t xml:space="preserve">Weten jullie wat mij zo raakt in het vertrouwde beeld van gebroken brood en uit- geschonken wijn ? </w:t>
      </w:r>
      <w:r w:rsidRPr="003E5784">
        <w:rPr>
          <w:rFonts w:ascii="Arial" w:hAnsi="Arial" w:cs="Arial"/>
          <w:bCs/>
        </w:rPr>
        <w:br/>
        <w:t xml:space="preserve">Je wordt niet overvraagd. Je breekt brood, je schenkt wijn en deelt uit. Je geeft niet alles weg, je eet en drinkt, geniet ook zelf.  </w:t>
      </w:r>
      <w:r w:rsidRPr="003E5784">
        <w:rPr>
          <w:rFonts w:ascii="Arial" w:hAnsi="Arial" w:cs="Arial"/>
          <w:bCs/>
        </w:rPr>
        <w:br/>
        <w:t xml:space="preserve">Net zoals in het verhaal van de broden en vissen. Uitputtende offers leiden zelden tot vreugde, delende mensen worden elkaar tot zegen.  </w:t>
      </w:r>
    </w:p>
    <w:p w14:paraId="3CE821AC" w14:textId="77777777" w:rsidR="003E5784" w:rsidRPr="003E5784" w:rsidRDefault="003E5784" w:rsidP="003E5784">
      <w:pPr>
        <w:rPr>
          <w:rFonts w:ascii="Arial" w:hAnsi="Arial" w:cs="Arial"/>
          <w:bCs/>
        </w:rPr>
      </w:pPr>
      <w:r w:rsidRPr="003E5784">
        <w:rPr>
          <w:rFonts w:ascii="Arial" w:hAnsi="Arial" w:cs="Arial"/>
          <w:bCs/>
        </w:rPr>
        <w:t>Dat vraagt van velen een ander richtpunt. Dat richtpunt is Jezus. Hem volgen is kiezen voor de weg van het leven. Jezus begon zijn openbare leven met de doop door Johannes. Ook Imke wil gedoopt worden. Dat gaan we nu doen: haar richten op Jezus, haar dopen.</w:t>
      </w:r>
    </w:p>
    <w:p w14:paraId="338E0D3B" w14:textId="77777777" w:rsidR="007C5D85" w:rsidRPr="003E5784" w:rsidRDefault="007C5D85">
      <w:pPr>
        <w:rPr>
          <w:sz w:val="18"/>
          <w:szCs w:val="18"/>
        </w:rPr>
      </w:pPr>
    </w:p>
    <w:sectPr w:rsidR="007C5D85" w:rsidRPr="003E57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784"/>
    <w:rsid w:val="003E5784"/>
    <w:rsid w:val="007C5D85"/>
    <w:rsid w:val="00A114B0"/>
    <w:rsid w:val="00A556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938C2"/>
  <w15:chartTrackingRefBased/>
  <w15:docId w15:val="{DDFD1FF2-DB20-4997-A464-81D8DFF7F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5784"/>
    <w:pPr>
      <w:spacing w:after="200" w:line="276" w:lineRule="auto"/>
    </w:pPr>
    <w:rPr>
      <w:rFonts w:ascii="Calibri" w:eastAsia="Calibri" w:hAnsi="Calibri" w:cs="Times New Roman"/>
      <w:kern w:val="0"/>
      <w:sz w:val="22"/>
      <w:szCs w:val="22"/>
      <w14:ligatures w14:val="none"/>
    </w:rPr>
  </w:style>
  <w:style w:type="paragraph" w:styleId="Kop1">
    <w:name w:val="heading 1"/>
    <w:basedOn w:val="Standaard"/>
    <w:next w:val="Standaard"/>
    <w:link w:val="Kop1Char"/>
    <w:uiPriority w:val="9"/>
    <w:qFormat/>
    <w:rsid w:val="003E578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3E578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3E578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3E578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Kop5">
    <w:name w:val="heading 5"/>
    <w:basedOn w:val="Standaard"/>
    <w:next w:val="Standaard"/>
    <w:link w:val="Kop5Char"/>
    <w:uiPriority w:val="9"/>
    <w:semiHidden/>
    <w:unhideWhenUsed/>
    <w:qFormat/>
    <w:rsid w:val="003E578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Kop6">
    <w:name w:val="heading 6"/>
    <w:basedOn w:val="Standaard"/>
    <w:next w:val="Standaard"/>
    <w:link w:val="Kop6Char"/>
    <w:uiPriority w:val="9"/>
    <w:semiHidden/>
    <w:unhideWhenUsed/>
    <w:qFormat/>
    <w:rsid w:val="003E5784"/>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Kop7">
    <w:name w:val="heading 7"/>
    <w:basedOn w:val="Standaard"/>
    <w:next w:val="Standaard"/>
    <w:link w:val="Kop7Char"/>
    <w:uiPriority w:val="9"/>
    <w:semiHidden/>
    <w:unhideWhenUsed/>
    <w:qFormat/>
    <w:rsid w:val="003E5784"/>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Kop8">
    <w:name w:val="heading 8"/>
    <w:basedOn w:val="Standaard"/>
    <w:next w:val="Standaard"/>
    <w:link w:val="Kop8Char"/>
    <w:uiPriority w:val="9"/>
    <w:semiHidden/>
    <w:unhideWhenUsed/>
    <w:qFormat/>
    <w:rsid w:val="003E5784"/>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Kop9">
    <w:name w:val="heading 9"/>
    <w:basedOn w:val="Standaard"/>
    <w:next w:val="Standaard"/>
    <w:link w:val="Kop9Char"/>
    <w:uiPriority w:val="9"/>
    <w:semiHidden/>
    <w:unhideWhenUsed/>
    <w:qFormat/>
    <w:rsid w:val="003E5784"/>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578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E578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578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578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578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578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578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578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5784"/>
    <w:rPr>
      <w:rFonts w:eastAsiaTheme="majorEastAsia" w:cstheme="majorBidi"/>
      <w:color w:val="272727" w:themeColor="text1" w:themeTint="D8"/>
    </w:rPr>
  </w:style>
  <w:style w:type="paragraph" w:styleId="Titel">
    <w:name w:val="Title"/>
    <w:basedOn w:val="Standaard"/>
    <w:next w:val="Standaard"/>
    <w:link w:val="TitelChar"/>
    <w:uiPriority w:val="10"/>
    <w:qFormat/>
    <w:rsid w:val="003E578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3E57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578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3E578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5784"/>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atChar">
    <w:name w:val="Citaat Char"/>
    <w:basedOn w:val="Standaardalinea-lettertype"/>
    <w:link w:val="Citaat"/>
    <w:uiPriority w:val="29"/>
    <w:rsid w:val="003E5784"/>
    <w:rPr>
      <w:i/>
      <w:iCs/>
      <w:color w:val="404040" w:themeColor="text1" w:themeTint="BF"/>
    </w:rPr>
  </w:style>
  <w:style w:type="paragraph" w:styleId="Lijstalinea">
    <w:name w:val="List Paragraph"/>
    <w:basedOn w:val="Standaard"/>
    <w:uiPriority w:val="34"/>
    <w:qFormat/>
    <w:rsid w:val="003E5784"/>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ievebenadrukking">
    <w:name w:val="Intense Emphasis"/>
    <w:basedOn w:val="Standaardalinea-lettertype"/>
    <w:uiPriority w:val="21"/>
    <w:qFormat/>
    <w:rsid w:val="003E5784"/>
    <w:rPr>
      <w:i/>
      <w:iCs/>
      <w:color w:val="0F4761" w:themeColor="accent1" w:themeShade="BF"/>
    </w:rPr>
  </w:style>
  <w:style w:type="paragraph" w:styleId="Duidelijkcitaat">
    <w:name w:val="Intense Quote"/>
    <w:basedOn w:val="Standaard"/>
    <w:next w:val="Standaard"/>
    <w:link w:val="DuidelijkcitaatChar"/>
    <w:uiPriority w:val="30"/>
    <w:qFormat/>
    <w:rsid w:val="003E578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DuidelijkcitaatChar">
    <w:name w:val="Duidelijk citaat Char"/>
    <w:basedOn w:val="Standaardalinea-lettertype"/>
    <w:link w:val="Duidelijkcitaat"/>
    <w:uiPriority w:val="30"/>
    <w:rsid w:val="003E5784"/>
    <w:rPr>
      <w:i/>
      <w:iCs/>
      <w:color w:val="0F4761" w:themeColor="accent1" w:themeShade="BF"/>
    </w:rPr>
  </w:style>
  <w:style w:type="character" w:styleId="Intensieveverwijzing">
    <w:name w:val="Intense Reference"/>
    <w:basedOn w:val="Standaardalinea-lettertype"/>
    <w:uiPriority w:val="32"/>
    <w:qFormat/>
    <w:rsid w:val="003E5784"/>
    <w:rPr>
      <w:b/>
      <w:bCs/>
      <w:smallCaps/>
      <w:color w:val="0F4761" w:themeColor="accent1" w:themeShade="BF"/>
      <w:spacing w:val="5"/>
    </w:rPr>
  </w:style>
  <w:style w:type="paragraph" w:styleId="Geenafstand">
    <w:name w:val="No Spacing"/>
    <w:qFormat/>
    <w:rsid w:val="003E5784"/>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816</Words>
  <Characters>4488</Characters>
  <Application>Microsoft Office Word</Application>
  <DocSecurity>0</DocSecurity>
  <Lines>37</Lines>
  <Paragraphs>10</Paragraphs>
  <ScaleCrop>false</ScaleCrop>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Janssen Dekkers</dc:creator>
  <cp:keywords/>
  <dc:description/>
  <cp:lastModifiedBy>Janssen Dekkers</cp:lastModifiedBy>
  <cp:revision>1</cp:revision>
  <dcterms:created xsi:type="dcterms:W3CDTF">2026-04-19T21:33:00Z</dcterms:created>
  <dcterms:modified xsi:type="dcterms:W3CDTF">2026-04-19T21:36:00Z</dcterms:modified>
</cp:coreProperties>
</file>