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4A40E" w14:textId="77777777" w:rsidR="00660D5E" w:rsidRDefault="00660D5E" w:rsidP="00660D5E">
      <w:pPr>
        <w:pStyle w:val="Standard"/>
      </w:pPr>
      <w:proofErr w:type="spellStart"/>
      <w:r>
        <w:rPr>
          <w:rFonts w:ascii="Arial" w:hAnsi="Arial"/>
          <w:b/>
          <w:bCs/>
          <w:sz w:val="22"/>
          <w:szCs w:val="22"/>
        </w:rPr>
        <w:t>Reflexie</w:t>
      </w:r>
      <w:proofErr w:type="spellEnd"/>
      <w:r>
        <w:rPr>
          <w:rFonts w:ascii="Arial" w:hAnsi="Arial"/>
          <w:b/>
          <w:bCs/>
          <w:sz w:val="22"/>
          <w:szCs w:val="22"/>
        </w:rPr>
        <w:t>:</w:t>
      </w:r>
    </w:p>
    <w:p w14:paraId="5F369EFA" w14:textId="77777777" w:rsidR="00660D5E" w:rsidRDefault="00660D5E" w:rsidP="00660D5E">
      <w:pPr>
        <w:pStyle w:val="Standard"/>
        <w:rPr>
          <w:rFonts w:ascii="Arial" w:hAnsi="Arial"/>
          <w:sz w:val="22"/>
          <w:szCs w:val="22"/>
        </w:rPr>
      </w:pPr>
      <w:r>
        <w:rPr>
          <w:rFonts w:ascii="Arial" w:hAnsi="Arial"/>
          <w:sz w:val="22"/>
          <w:szCs w:val="22"/>
        </w:rPr>
        <w:t>De relatie tussen God en het volk Israël is doorgaans het centrale thema bij profeten.</w:t>
      </w:r>
    </w:p>
    <w:p w14:paraId="4D7DBA41" w14:textId="77777777" w:rsidR="00660D5E" w:rsidRDefault="00660D5E" w:rsidP="00660D5E">
      <w:pPr>
        <w:pStyle w:val="Standard"/>
        <w:rPr>
          <w:rFonts w:ascii="Arial" w:hAnsi="Arial"/>
          <w:sz w:val="22"/>
          <w:szCs w:val="22"/>
        </w:rPr>
      </w:pPr>
      <w:r>
        <w:rPr>
          <w:rFonts w:ascii="Arial" w:hAnsi="Arial"/>
          <w:sz w:val="22"/>
          <w:szCs w:val="22"/>
        </w:rPr>
        <w:t>In de inleiding hebben jullie kunnen horen, hoe die relatie door omstandigheden onder druk is komen staan.</w:t>
      </w:r>
    </w:p>
    <w:p w14:paraId="6B5F3CDB" w14:textId="77777777" w:rsidR="00660D5E" w:rsidRDefault="00660D5E" w:rsidP="00660D5E">
      <w:pPr>
        <w:pStyle w:val="Standard"/>
        <w:rPr>
          <w:rFonts w:ascii="Arial" w:hAnsi="Arial"/>
          <w:sz w:val="22"/>
          <w:szCs w:val="22"/>
        </w:rPr>
      </w:pPr>
      <w:r>
        <w:rPr>
          <w:rFonts w:ascii="Arial" w:hAnsi="Arial"/>
          <w:sz w:val="22"/>
          <w:szCs w:val="22"/>
        </w:rPr>
        <w:t>In zijn verhaal laat Hosea daarin liefde, zorgzaamheid, ontrouw, overspel en daardoor opgewekte woede een menselijke rol spelen.</w:t>
      </w:r>
    </w:p>
    <w:p w14:paraId="3FAE9751" w14:textId="77777777" w:rsidR="00660D5E" w:rsidRDefault="00660D5E" w:rsidP="00660D5E">
      <w:pPr>
        <w:pStyle w:val="Standard"/>
        <w:rPr>
          <w:rFonts w:ascii="Arial" w:hAnsi="Arial"/>
          <w:sz w:val="22"/>
          <w:szCs w:val="22"/>
        </w:rPr>
      </w:pPr>
      <w:r>
        <w:rPr>
          <w:rFonts w:ascii="Arial" w:hAnsi="Arial"/>
          <w:sz w:val="22"/>
          <w:szCs w:val="22"/>
        </w:rPr>
        <w:t>Als profeet heeft Hosea een heel innige band met de Levende, de Eeuwige en fungeert als diens woordvoerder.</w:t>
      </w:r>
    </w:p>
    <w:p w14:paraId="27EFDEB6" w14:textId="77777777" w:rsidR="00660D5E" w:rsidRDefault="00660D5E" w:rsidP="00660D5E">
      <w:pPr>
        <w:pStyle w:val="Standard"/>
        <w:rPr>
          <w:rFonts w:ascii="Arial" w:hAnsi="Arial"/>
          <w:sz w:val="22"/>
          <w:szCs w:val="22"/>
        </w:rPr>
      </w:pPr>
      <w:r>
        <w:rPr>
          <w:rFonts w:ascii="Arial" w:hAnsi="Arial"/>
          <w:sz w:val="22"/>
          <w:szCs w:val="22"/>
        </w:rPr>
        <w:t>Beiden voelen zich door ontrouw van hun dierbaren vernederd en afgewezen. Een gevoel van woede overheerst hun liefde.</w:t>
      </w:r>
    </w:p>
    <w:p w14:paraId="383FAF41" w14:textId="77777777" w:rsidR="00660D5E" w:rsidRDefault="00660D5E" w:rsidP="00660D5E">
      <w:pPr>
        <w:pStyle w:val="Standard"/>
        <w:rPr>
          <w:rFonts w:ascii="Arial" w:hAnsi="Arial"/>
          <w:sz w:val="22"/>
          <w:szCs w:val="22"/>
        </w:rPr>
      </w:pPr>
      <w:r>
        <w:rPr>
          <w:rFonts w:ascii="Arial" w:hAnsi="Arial"/>
          <w:sz w:val="22"/>
          <w:szCs w:val="22"/>
        </w:rPr>
        <w:t>Dat Hosea als mens woedend kan zijn, is aannemelijk en herkenbaar voor ons. Maar dat God woedend kan zijn. Is dat niet zoveel als een projectie van mensen? Van oudsher al heeft de mens naam en taal willen geven aan de machtige krachten die hem of haar overstijgen, in voor- en tegenspoed. Zo ontwikkelen zich diverse Godsbeelden. Ieder mens heeft de mogelijkheid en de vrijheid zijn eigen, persoonlijke beeld van God te vormen. En  zich daarmee verbonden te voelen.</w:t>
      </w:r>
    </w:p>
    <w:p w14:paraId="7E3320DC" w14:textId="77777777" w:rsidR="00660D5E" w:rsidRDefault="00660D5E" w:rsidP="00660D5E">
      <w:pPr>
        <w:pStyle w:val="Standard"/>
        <w:rPr>
          <w:rFonts w:ascii="Arial" w:hAnsi="Arial"/>
          <w:sz w:val="22"/>
          <w:szCs w:val="22"/>
        </w:rPr>
      </w:pPr>
      <w:r>
        <w:rPr>
          <w:rFonts w:ascii="Arial" w:hAnsi="Arial"/>
          <w:sz w:val="22"/>
          <w:szCs w:val="22"/>
        </w:rPr>
        <w:t>Woede? De wat zwakkere versies van woede kennen we allemaal wel, zoals kwaad worden, boos zijn, nijdig worden met als gevolg: flink met de deuren slaan of het servies aan diggelen.</w:t>
      </w:r>
    </w:p>
    <w:p w14:paraId="0A80865F" w14:textId="77777777" w:rsidR="00660D5E" w:rsidRDefault="00660D5E" w:rsidP="00660D5E">
      <w:pPr>
        <w:pStyle w:val="Standard"/>
        <w:rPr>
          <w:rFonts w:ascii="Arial" w:hAnsi="Arial"/>
          <w:sz w:val="22"/>
          <w:szCs w:val="22"/>
        </w:rPr>
      </w:pPr>
      <w:r>
        <w:rPr>
          <w:rFonts w:ascii="Arial" w:hAnsi="Arial"/>
          <w:sz w:val="22"/>
          <w:szCs w:val="22"/>
        </w:rPr>
        <w:t xml:space="preserve">Woede is van een heel andere orde: een heel heftige emotie. Om bang van te worden. Als een plotseling oplaaiend vuur of een langzaam opgebouwde onderhuidse onvrede, die op 'n onverwacht moment explodeert. Deze energie kan als je niet oppast levensgevaarlijk worden voor je zelf en mensen in je omgeving.  </w:t>
      </w:r>
    </w:p>
    <w:p w14:paraId="7FAF9418" w14:textId="77777777" w:rsidR="00660D5E" w:rsidRDefault="00660D5E" w:rsidP="00660D5E">
      <w:pPr>
        <w:pStyle w:val="Standard"/>
        <w:rPr>
          <w:rFonts w:ascii="Arial" w:hAnsi="Arial"/>
          <w:sz w:val="22"/>
          <w:szCs w:val="22"/>
        </w:rPr>
      </w:pPr>
      <w:r>
        <w:rPr>
          <w:rFonts w:ascii="Arial" w:hAnsi="Arial"/>
          <w:sz w:val="22"/>
          <w:szCs w:val="22"/>
        </w:rPr>
        <w:t>Woede en liefde in één, kan dat? Het blijkt dat juist geliefden in hun woede elkaar wel eens intens pijn kunnen doen. En na verloop van tijd zie je, dat ze zich doorgaans weer met elkaar verzoenen.</w:t>
      </w:r>
    </w:p>
    <w:p w14:paraId="0DD155A8" w14:textId="77777777" w:rsidR="00660D5E" w:rsidRDefault="00660D5E" w:rsidP="00660D5E">
      <w:pPr>
        <w:pStyle w:val="Standard"/>
        <w:rPr>
          <w:rFonts w:ascii="Arial" w:hAnsi="Arial"/>
          <w:sz w:val="22"/>
          <w:szCs w:val="22"/>
        </w:rPr>
      </w:pPr>
      <w:r>
        <w:rPr>
          <w:rFonts w:ascii="Arial" w:hAnsi="Arial"/>
          <w:sz w:val="22"/>
          <w:szCs w:val="22"/>
        </w:rPr>
        <w:t>In de lezing van vandaag worden woede en liefde wel heel compact en mooi verwoord.</w:t>
      </w:r>
    </w:p>
    <w:p w14:paraId="32CFC81A" w14:textId="77777777" w:rsidR="00660D5E" w:rsidRDefault="00660D5E" w:rsidP="00660D5E">
      <w:pPr>
        <w:pStyle w:val="Standard"/>
        <w:rPr>
          <w:rFonts w:ascii="Arial" w:hAnsi="Arial"/>
          <w:sz w:val="22"/>
          <w:szCs w:val="22"/>
        </w:rPr>
      </w:pPr>
      <w:r>
        <w:rPr>
          <w:rFonts w:ascii="Arial" w:hAnsi="Arial"/>
          <w:sz w:val="22"/>
          <w:szCs w:val="22"/>
        </w:rPr>
        <w:t xml:space="preserve">In de eerste verzen vertelt de Eeuwige bij monde van Hosea, hoe hij uit liefde het volk Israël, als kind uit Egypte heeft geroepen. En het als een liefdevolle Vader jarenlang op hun zwerftocht door de woestijn heeft begeleid. Met vallen en opstaan heeft het volk Israël uiteindelijk het 'hen door God beloofde' land mogen bereiken. Een oneindige liefdesband heeft hij met zijn volk. Zoals ook een moeder heeft met haar kind. Ook al zorgt hij nog zo goed voor hen. Desondanks blijft het volk Israël zich van hem af keren. Als verslaafden blijven zij aan Baäls,- de </w:t>
      </w:r>
      <w:proofErr w:type="spellStart"/>
      <w:r>
        <w:rPr>
          <w:rFonts w:ascii="Arial" w:hAnsi="Arial"/>
          <w:sz w:val="22"/>
          <w:szCs w:val="22"/>
        </w:rPr>
        <w:t>Kanaänitische</w:t>
      </w:r>
      <w:proofErr w:type="spellEnd"/>
      <w:r>
        <w:rPr>
          <w:rFonts w:ascii="Arial" w:hAnsi="Arial"/>
          <w:sz w:val="22"/>
          <w:szCs w:val="22"/>
        </w:rPr>
        <w:t xml:space="preserve"> goden -, offeren en wierook branden voor hun beelden.</w:t>
      </w:r>
    </w:p>
    <w:p w14:paraId="683C5E84" w14:textId="77777777" w:rsidR="00660D5E" w:rsidRDefault="00660D5E" w:rsidP="00660D5E">
      <w:pPr>
        <w:pStyle w:val="Standard"/>
        <w:rPr>
          <w:rFonts w:ascii="Arial" w:hAnsi="Arial"/>
          <w:sz w:val="22"/>
          <w:szCs w:val="22"/>
        </w:rPr>
      </w:pPr>
      <w:r>
        <w:rPr>
          <w:rFonts w:ascii="Arial" w:hAnsi="Arial"/>
          <w:sz w:val="22"/>
          <w:szCs w:val="22"/>
        </w:rPr>
        <w:t xml:space="preserve">God speelt in zijn toorn als het ware met de gedachte: dan maar terug naar Egypte of naar Assyrië. Dat zal ze wel leren. Als een wervelwind zouden zwaarden door hun steden moeten razen om alles wat ze zich in hun hoofd gehaald hebben te verdelgen. Hoe ze ook roepen. Het is een illusie, dat Baäl hen kan helpen. Alle Baäls van die tijd kunnen hen niet redden. </w:t>
      </w:r>
      <w:r>
        <w:rPr>
          <w:rFonts w:ascii="Arial" w:hAnsi="Arial"/>
          <w:sz w:val="22"/>
          <w:szCs w:val="22"/>
        </w:rPr>
        <w:br/>
        <w:t xml:space="preserve">Even min zullen de Baäls van deze tijd: macht, rijkdom, wapens, geld, drugs, om maar enkele te noemen, ons mensen kunnen redden.   </w:t>
      </w:r>
    </w:p>
    <w:p w14:paraId="6F02DC52" w14:textId="77777777" w:rsidR="00660D5E" w:rsidRDefault="00660D5E" w:rsidP="00660D5E">
      <w:pPr>
        <w:pStyle w:val="Standard"/>
        <w:rPr>
          <w:rFonts w:ascii="Arial" w:hAnsi="Arial"/>
          <w:sz w:val="22"/>
          <w:szCs w:val="22"/>
        </w:rPr>
      </w:pPr>
      <w:r>
        <w:rPr>
          <w:rFonts w:ascii="Arial" w:hAnsi="Arial"/>
          <w:sz w:val="22"/>
          <w:szCs w:val="22"/>
        </w:rPr>
        <w:t xml:space="preserve">Maar is het ontrouwe </w:t>
      </w:r>
      <w:proofErr w:type="spellStart"/>
      <w:r>
        <w:rPr>
          <w:rFonts w:ascii="Arial" w:hAnsi="Arial"/>
          <w:sz w:val="22"/>
          <w:szCs w:val="22"/>
        </w:rPr>
        <w:t>Iraël</w:t>
      </w:r>
      <w:proofErr w:type="spellEnd"/>
      <w:r>
        <w:rPr>
          <w:rFonts w:ascii="Arial" w:hAnsi="Arial"/>
          <w:sz w:val="22"/>
          <w:szCs w:val="22"/>
        </w:rPr>
        <w:t xml:space="preserve"> nog wel te redden? Kunnen zij zich nog wel omkeren naar de Levende? Hoe liefdevol hij ook aan hen trekt, ze vertrouwen zich niet aan hem toe.</w:t>
      </w:r>
    </w:p>
    <w:p w14:paraId="5BCB24FB" w14:textId="77777777" w:rsidR="00660D5E" w:rsidRDefault="00660D5E" w:rsidP="00660D5E">
      <w:pPr>
        <w:pStyle w:val="Standard"/>
        <w:rPr>
          <w:rFonts w:ascii="Arial" w:hAnsi="Arial"/>
          <w:sz w:val="22"/>
          <w:szCs w:val="22"/>
        </w:rPr>
      </w:pPr>
      <w:r>
        <w:rPr>
          <w:rFonts w:ascii="Arial" w:hAnsi="Arial"/>
          <w:sz w:val="22"/>
          <w:szCs w:val="22"/>
        </w:rPr>
        <w:t>Het lijkt we een patstelling.</w:t>
      </w:r>
    </w:p>
    <w:p w14:paraId="0EC6BD5C" w14:textId="1C55E6B2" w:rsidR="00660D5E" w:rsidRDefault="00660D5E" w:rsidP="00660D5E">
      <w:pPr>
        <w:pStyle w:val="Standard"/>
        <w:rPr>
          <w:rFonts w:ascii="Arial" w:hAnsi="Arial"/>
          <w:sz w:val="22"/>
          <w:szCs w:val="22"/>
        </w:rPr>
      </w:pPr>
      <w:r>
        <w:rPr>
          <w:rFonts w:ascii="Arial" w:hAnsi="Arial"/>
          <w:i/>
          <w:iCs/>
          <w:sz w:val="22"/>
          <w:szCs w:val="22"/>
        </w:rPr>
        <w:t>We zijn misschien allemaal wel eens woedend geweest.</w:t>
      </w:r>
      <w:r>
        <w:rPr>
          <w:rFonts w:ascii="Arial" w:hAnsi="Arial"/>
          <w:i/>
          <w:iCs/>
          <w:sz w:val="22"/>
          <w:szCs w:val="22"/>
        </w:rPr>
        <w:br/>
        <w:t xml:space="preserve">Ik wil jullie nu vragen om in gedachten eens terug te gaan naar zo' n moment en hoe dat is afgelopen? Intussen kun je luisteren naar meditatieve </w:t>
      </w:r>
      <w:r>
        <w:rPr>
          <w:rFonts w:ascii="Arial" w:hAnsi="Arial"/>
          <w:i/>
          <w:iCs/>
          <w:sz w:val="22"/>
          <w:szCs w:val="22"/>
        </w:rPr>
        <w:t>muziek.</w:t>
      </w:r>
    </w:p>
    <w:p w14:paraId="795B2E36" w14:textId="77777777" w:rsidR="00660D5E" w:rsidRDefault="00660D5E" w:rsidP="00660D5E">
      <w:pPr>
        <w:pStyle w:val="Standard"/>
        <w:rPr>
          <w:rFonts w:ascii="Arial" w:hAnsi="Arial"/>
          <w:sz w:val="22"/>
          <w:szCs w:val="22"/>
        </w:rPr>
      </w:pPr>
      <w:r>
        <w:rPr>
          <w:rFonts w:ascii="Arial" w:hAnsi="Arial"/>
          <w:sz w:val="22"/>
          <w:szCs w:val="22"/>
        </w:rPr>
        <w:t>mijn medeleven gaat in mij tekeer.</w:t>
      </w:r>
    </w:p>
    <w:p w14:paraId="141675CE" w14:textId="7C6D12F9" w:rsidR="00660D5E" w:rsidRDefault="00660D5E" w:rsidP="00660D5E">
      <w:pPr>
        <w:pStyle w:val="Standard"/>
        <w:rPr>
          <w:rFonts w:ascii="Arial" w:hAnsi="Arial"/>
          <w:sz w:val="22"/>
          <w:szCs w:val="22"/>
        </w:rPr>
      </w:pPr>
      <w:r>
        <w:rPr>
          <w:rFonts w:ascii="Arial" w:hAnsi="Arial"/>
          <w:sz w:val="22"/>
          <w:szCs w:val="22"/>
        </w:rPr>
        <w:t>Vervolg:</w:t>
      </w:r>
    </w:p>
    <w:p w14:paraId="6DD0B653" w14:textId="267FE8E6" w:rsidR="00660D5E" w:rsidRDefault="00660D5E" w:rsidP="00660D5E">
      <w:pPr>
        <w:pStyle w:val="Standard"/>
        <w:rPr>
          <w:rFonts w:ascii="Arial" w:hAnsi="Arial"/>
          <w:sz w:val="22"/>
          <w:szCs w:val="22"/>
        </w:rPr>
      </w:pPr>
      <w:r>
        <w:rPr>
          <w:rFonts w:ascii="Arial" w:hAnsi="Arial"/>
          <w:sz w:val="22"/>
          <w:szCs w:val="22"/>
        </w:rPr>
        <w:t>De Levende blijft ondanks zijn teleurstellingen en woede zielsveel van zijn kinderen houden. Ook al blijven zij volharden in hun diensten aan de Baäls. Zij zijn kennelijk niet van plan zich om te keren.</w:t>
      </w:r>
    </w:p>
    <w:p w14:paraId="7AEF7939" w14:textId="77777777" w:rsidR="00660D5E" w:rsidRDefault="00660D5E" w:rsidP="00660D5E">
      <w:pPr>
        <w:pStyle w:val="Standard"/>
        <w:rPr>
          <w:rFonts w:ascii="Arial" w:hAnsi="Arial"/>
          <w:sz w:val="22"/>
          <w:szCs w:val="22"/>
        </w:rPr>
      </w:pPr>
      <w:r>
        <w:rPr>
          <w:rFonts w:ascii="Arial" w:hAnsi="Arial"/>
          <w:sz w:val="22"/>
          <w:szCs w:val="22"/>
        </w:rPr>
        <w:t xml:space="preserve">Dan gebeurt er iets ontroerends: de patstelling wordt doorbroken. De Levende strijkt als het ware over zijn hart en laat zijn onvoorwaardelijke liefde niet meer overschaduwen door zijn woede. Hij keert zich zelf om naar hen toe, ook als zij zich niet kunnen of willen omkeren </w:t>
      </w:r>
      <w:r>
        <w:rPr>
          <w:rFonts w:ascii="Arial" w:hAnsi="Arial"/>
          <w:sz w:val="22"/>
          <w:szCs w:val="22"/>
        </w:rPr>
        <w:lastRenderedPageBreak/>
        <w:t>naar Hem toe. De Levende wil zijn volk Israël niet in de steek laten.</w:t>
      </w:r>
      <w:r>
        <w:rPr>
          <w:rFonts w:ascii="Arial" w:hAnsi="Arial"/>
          <w:sz w:val="22"/>
          <w:szCs w:val="22"/>
        </w:rPr>
        <w:br/>
        <w:t>In zijn hart woedt nu niet meer de woede, maar zijn medeleven.</w:t>
      </w:r>
    </w:p>
    <w:p w14:paraId="500A6F46" w14:textId="77777777" w:rsidR="00660D5E" w:rsidRDefault="00660D5E" w:rsidP="00660D5E">
      <w:pPr>
        <w:pStyle w:val="Standard"/>
        <w:rPr>
          <w:rFonts w:ascii="Arial" w:hAnsi="Arial"/>
          <w:b/>
          <w:bCs/>
          <w:sz w:val="22"/>
          <w:szCs w:val="22"/>
        </w:rPr>
      </w:pPr>
      <w:r>
        <w:rPr>
          <w:rFonts w:ascii="Arial" w:hAnsi="Arial"/>
          <w:b/>
          <w:bCs/>
          <w:sz w:val="22"/>
          <w:szCs w:val="22"/>
        </w:rPr>
        <w:t xml:space="preserve">Ik ben God, niet een mens. </w:t>
      </w:r>
      <w:proofErr w:type="spellStart"/>
      <w:r>
        <w:rPr>
          <w:rFonts w:ascii="Arial" w:hAnsi="Arial"/>
          <w:b/>
          <w:bCs/>
          <w:sz w:val="22"/>
          <w:szCs w:val="22"/>
        </w:rPr>
        <w:t>Ikj</w:t>
      </w:r>
      <w:proofErr w:type="spellEnd"/>
      <w:r>
        <w:rPr>
          <w:rFonts w:ascii="Arial" w:hAnsi="Arial"/>
          <w:b/>
          <w:bCs/>
          <w:sz w:val="22"/>
          <w:szCs w:val="22"/>
        </w:rPr>
        <w:t xml:space="preserve"> wil heilig zijn in hun midden.</w:t>
      </w:r>
    </w:p>
    <w:p w14:paraId="3B5BBC1A" w14:textId="77777777" w:rsidR="00660D5E" w:rsidRDefault="00660D5E" w:rsidP="00660D5E">
      <w:pPr>
        <w:pStyle w:val="Standard"/>
        <w:rPr>
          <w:rFonts w:ascii="Arial" w:hAnsi="Arial"/>
          <w:sz w:val="22"/>
          <w:szCs w:val="22"/>
        </w:rPr>
      </w:pPr>
      <w:r>
        <w:rPr>
          <w:rFonts w:ascii="Arial" w:hAnsi="Arial"/>
          <w:sz w:val="22"/>
          <w:szCs w:val="22"/>
        </w:rPr>
        <w:t>God geeft nu blijk van een oprecht vertrouwen in de mens. En aan de mens, eigenlijk ook aan ons, wordt vertrouwen in God gevraagd.</w:t>
      </w:r>
    </w:p>
    <w:p w14:paraId="494C0BF5" w14:textId="77777777" w:rsidR="00660D5E" w:rsidRDefault="00660D5E" w:rsidP="00660D5E">
      <w:pPr>
        <w:pStyle w:val="Standard"/>
        <w:rPr>
          <w:rFonts w:ascii="Arial" w:hAnsi="Arial"/>
          <w:sz w:val="22"/>
          <w:szCs w:val="22"/>
        </w:rPr>
      </w:pPr>
      <w:r>
        <w:rPr>
          <w:rFonts w:ascii="Arial" w:hAnsi="Arial"/>
          <w:sz w:val="22"/>
          <w:szCs w:val="22"/>
        </w:rPr>
        <w:t>De kracht in Gods woede werkt nu als een geestkracht door in mensen. Zij transformeert de woede en verontwaardiging in mensen naar betrokkenheid, solidariteit en liefde. Het is een proces van inkeren en dan omkeren. Niet één keer, maar zeven maal zeventig keer bij wijze van spreken. Zoveel als nodig is om te worden zoals God hen en ons bedoeld heeft naar zijn beeld en gelijkenis.</w:t>
      </w:r>
    </w:p>
    <w:p w14:paraId="0573A008" w14:textId="77777777" w:rsidR="00660D5E" w:rsidRDefault="00660D5E" w:rsidP="00660D5E">
      <w:pPr>
        <w:pStyle w:val="Standard"/>
        <w:rPr>
          <w:rFonts w:ascii="Arial" w:hAnsi="Arial"/>
          <w:sz w:val="22"/>
          <w:szCs w:val="22"/>
        </w:rPr>
      </w:pPr>
      <w:r>
        <w:rPr>
          <w:rFonts w:ascii="Arial" w:hAnsi="Arial"/>
          <w:sz w:val="22"/>
          <w:szCs w:val="22"/>
        </w:rPr>
        <w:t>Er moet uitzicht blijven op een toekomst, voor alle mensen.</w:t>
      </w:r>
    </w:p>
    <w:p w14:paraId="3FCF0735" w14:textId="77777777" w:rsidR="00660D5E" w:rsidRDefault="00660D5E" w:rsidP="00660D5E">
      <w:pPr>
        <w:pStyle w:val="Standard"/>
        <w:rPr>
          <w:rFonts w:ascii="Arial" w:hAnsi="Arial"/>
          <w:sz w:val="22"/>
          <w:szCs w:val="22"/>
        </w:rPr>
      </w:pPr>
      <w:r>
        <w:rPr>
          <w:rFonts w:ascii="Arial" w:hAnsi="Arial"/>
          <w:sz w:val="22"/>
          <w:szCs w:val="22"/>
        </w:rPr>
        <w:t>En dat is wel nodig! Als we denken aan de actuele brandhaarden.</w:t>
      </w:r>
      <w:r>
        <w:rPr>
          <w:rFonts w:ascii="Arial" w:hAnsi="Arial"/>
          <w:sz w:val="22"/>
          <w:szCs w:val="22"/>
        </w:rPr>
        <w:br/>
        <w:t xml:space="preserve">Momenteel gebeurt er zoveel in de wereld, tussen volkeren en mensen onderling. Er is veel geweld op grote en kleine schaal. Dit roept veel woede op, maar ook medeleven en liefde. Woede en liefde kunnen zo samengaan in mensen, die zich actief inzetten ten behoeve van mensen die lijden ten gevolge van: het toenemende schenden van mensenrechten, armoede, oorlogsgeweld, hongersnood, moderne slavernij enzovoorts.  </w:t>
      </w:r>
    </w:p>
    <w:p w14:paraId="04544DDB" w14:textId="77777777" w:rsidR="00660D5E" w:rsidRDefault="00660D5E" w:rsidP="00660D5E">
      <w:pPr>
        <w:pStyle w:val="Standard"/>
        <w:rPr>
          <w:rFonts w:ascii="Arial" w:hAnsi="Arial"/>
          <w:sz w:val="22"/>
          <w:szCs w:val="22"/>
        </w:rPr>
      </w:pPr>
      <w:proofErr w:type="spellStart"/>
      <w:r>
        <w:rPr>
          <w:rFonts w:ascii="Arial" w:hAnsi="Arial"/>
          <w:sz w:val="22"/>
          <w:szCs w:val="22"/>
        </w:rPr>
        <w:t>Geluukig</w:t>
      </w:r>
      <w:proofErr w:type="spellEnd"/>
      <w:r>
        <w:rPr>
          <w:rFonts w:ascii="Arial" w:hAnsi="Arial"/>
          <w:sz w:val="22"/>
          <w:szCs w:val="22"/>
        </w:rPr>
        <w:t xml:space="preserve"> zijn er tegenstemmen, in woord en daad, die anderen weer kunnen terug roepen van doodlopende wegen. Keer je om naar de Levende.!!   </w:t>
      </w:r>
    </w:p>
    <w:p w14:paraId="313B769E" w14:textId="77777777" w:rsidR="00660D5E" w:rsidRDefault="00660D5E" w:rsidP="00660D5E">
      <w:pPr>
        <w:pStyle w:val="Standard"/>
        <w:rPr>
          <w:rFonts w:ascii="Arial" w:hAnsi="Arial"/>
          <w:sz w:val="22"/>
          <w:szCs w:val="22"/>
        </w:rPr>
      </w:pPr>
      <w:r>
        <w:rPr>
          <w:rFonts w:ascii="Arial" w:hAnsi="Arial"/>
          <w:sz w:val="22"/>
          <w:szCs w:val="22"/>
        </w:rPr>
        <w:br/>
        <w:t xml:space="preserve">Een treffend voorbeeld is wat de schrijver van het boek “een Jihad van Liefde” – Mohamed El </w:t>
      </w:r>
      <w:proofErr w:type="spellStart"/>
      <w:r>
        <w:rPr>
          <w:rFonts w:ascii="Arial" w:hAnsi="Arial"/>
          <w:sz w:val="22"/>
          <w:szCs w:val="22"/>
        </w:rPr>
        <w:t>Bachiri</w:t>
      </w:r>
      <w:proofErr w:type="spellEnd"/>
      <w:r>
        <w:rPr>
          <w:rFonts w:ascii="Arial" w:hAnsi="Arial"/>
          <w:sz w:val="22"/>
          <w:szCs w:val="22"/>
        </w:rPr>
        <w:t xml:space="preserve"> –na de aanslagen in Brussel in ons oproept, als hij zegt:</w:t>
      </w:r>
    </w:p>
    <w:p w14:paraId="51425DBE" w14:textId="77777777" w:rsidR="00660D5E" w:rsidRDefault="00660D5E" w:rsidP="00660D5E">
      <w:pPr>
        <w:pStyle w:val="Standard"/>
        <w:rPr>
          <w:rFonts w:ascii="Arial" w:hAnsi="Arial"/>
          <w:sz w:val="22"/>
          <w:szCs w:val="22"/>
        </w:rPr>
      </w:pPr>
      <w:r>
        <w:rPr>
          <w:rFonts w:ascii="Arial" w:hAnsi="Arial"/>
          <w:sz w:val="22"/>
          <w:szCs w:val="22"/>
        </w:rPr>
        <w:t>“Laten we moed houden, durven wankelen en redden wat er te redden valt. Onszelf en elkaar.</w:t>
      </w:r>
    </w:p>
    <w:p w14:paraId="7A1333C3" w14:textId="77777777" w:rsidR="00660D5E" w:rsidRDefault="00660D5E" w:rsidP="00660D5E">
      <w:pPr>
        <w:pStyle w:val="Standard"/>
        <w:rPr>
          <w:rFonts w:ascii="Arial" w:hAnsi="Arial"/>
          <w:sz w:val="22"/>
          <w:szCs w:val="22"/>
        </w:rPr>
      </w:pPr>
      <w:r>
        <w:rPr>
          <w:rFonts w:ascii="Arial" w:hAnsi="Arial"/>
          <w:sz w:val="22"/>
          <w:szCs w:val="22"/>
        </w:rPr>
        <w:t>Laten we doen wat moet gebeuren, om het te doen gebeuren,</w:t>
      </w:r>
    </w:p>
    <w:p w14:paraId="4DB5B5B4" w14:textId="77777777" w:rsidR="00660D5E" w:rsidRDefault="00660D5E" w:rsidP="00660D5E">
      <w:pPr>
        <w:pStyle w:val="Standard"/>
        <w:rPr>
          <w:rFonts w:ascii="Arial" w:hAnsi="Arial"/>
          <w:sz w:val="22"/>
          <w:szCs w:val="22"/>
        </w:rPr>
      </w:pPr>
      <w:r>
        <w:rPr>
          <w:rFonts w:ascii="Arial" w:hAnsi="Arial"/>
          <w:sz w:val="22"/>
          <w:szCs w:val="22"/>
        </w:rPr>
        <w:t>en mild zijn voor wie dat nog niet kan.</w:t>
      </w:r>
    </w:p>
    <w:p w14:paraId="4F088997" w14:textId="77777777" w:rsidR="00660D5E" w:rsidRDefault="00660D5E" w:rsidP="00660D5E">
      <w:pPr>
        <w:pStyle w:val="Standard"/>
        <w:rPr>
          <w:rFonts w:ascii="Arial" w:hAnsi="Arial"/>
          <w:sz w:val="22"/>
          <w:szCs w:val="22"/>
        </w:rPr>
      </w:pPr>
      <w:r>
        <w:rPr>
          <w:rFonts w:ascii="Arial" w:hAnsi="Arial"/>
          <w:sz w:val="22"/>
          <w:szCs w:val="22"/>
        </w:rPr>
        <w:t>Laten we ze open laten: onze deuren, onze ramen, onze geesten.</w:t>
      </w:r>
    </w:p>
    <w:p w14:paraId="15933F79" w14:textId="77777777" w:rsidR="00660D5E" w:rsidRDefault="00660D5E" w:rsidP="00660D5E">
      <w:pPr>
        <w:pStyle w:val="Standard"/>
        <w:rPr>
          <w:rFonts w:ascii="Arial" w:hAnsi="Arial"/>
          <w:sz w:val="22"/>
          <w:szCs w:val="22"/>
        </w:rPr>
      </w:pPr>
      <w:r>
        <w:rPr>
          <w:rFonts w:ascii="Arial" w:hAnsi="Arial"/>
          <w:sz w:val="22"/>
          <w:szCs w:val="22"/>
        </w:rPr>
        <w:t>Laten we blijven geloven in dromen, die ook uitkomen.</w:t>
      </w:r>
    </w:p>
    <w:p w14:paraId="4CF6C1B9" w14:textId="77777777" w:rsidR="00660D5E" w:rsidRDefault="00660D5E" w:rsidP="00660D5E">
      <w:pPr>
        <w:pStyle w:val="Standard"/>
        <w:rPr>
          <w:rFonts w:ascii="Arial" w:hAnsi="Arial"/>
          <w:sz w:val="22"/>
          <w:szCs w:val="22"/>
        </w:rPr>
      </w:pPr>
      <w:r>
        <w:rPr>
          <w:rFonts w:ascii="Arial" w:hAnsi="Arial"/>
          <w:sz w:val="22"/>
          <w:szCs w:val="22"/>
        </w:rPr>
        <w:t>Laten we minachting koesteren voor de hopeloosheid.</w:t>
      </w:r>
    </w:p>
    <w:p w14:paraId="3172BBF6" w14:textId="77777777" w:rsidR="00660D5E" w:rsidRDefault="00660D5E" w:rsidP="00660D5E">
      <w:pPr>
        <w:pStyle w:val="Standard"/>
        <w:rPr>
          <w:rFonts w:ascii="Arial" w:hAnsi="Arial"/>
          <w:sz w:val="22"/>
          <w:szCs w:val="22"/>
        </w:rPr>
      </w:pPr>
      <w:r>
        <w:rPr>
          <w:rFonts w:ascii="Arial" w:hAnsi="Arial"/>
          <w:sz w:val="22"/>
          <w:szCs w:val="22"/>
        </w:rPr>
        <w:t>En laten we begrijpen wat de liefde is,</w:t>
      </w:r>
    </w:p>
    <w:p w14:paraId="19A19979" w14:textId="77777777" w:rsidR="00660D5E" w:rsidRDefault="00660D5E" w:rsidP="00660D5E">
      <w:pPr>
        <w:pStyle w:val="Standard"/>
        <w:rPr>
          <w:rFonts w:ascii="Arial" w:hAnsi="Arial"/>
          <w:sz w:val="22"/>
          <w:szCs w:val="22"/>
        </w:rPr>
      </w:pPr>
      <w:r>
        <w:rPr>
          <w:rFonts w:ascii="Arial" w:hAnsi="Arial"/>
          <w:sz w:val="22"/>
          <w:szCs w:val="22"/>
        </w:rPr>
        <w:t xml:space="preserve">onthouden dat dat alles is, of toch bijna”.  </w:t>
      </w:r>
    </w:p>
    <w:p w14:paraId="678966E9" w14:textId="77777777" w:rsidR="00660D5E" w:rsidRDefault="00660D5E" w:rsidP="00660D5E">
      <w:pPr>
        <w:pStyle w:val="Standard"/>
        <w:rPr>
          <w:rFonts w:ascii="Arial" w:hAnsi="Arial"/>
          <w:sz w:val="22"/>
          <w:szCs w:val="22"/>
        </w:rPr>
      </w:pPr>
    </w:p>
    <w:p w14:paraId="1D3DDC14" w14:textId="77777777" w:rsidR="00660D5E" w:rsidRDefault="00660D5E" w:rsidP="00660D5E">
      <w:pPr>
        <w:pStyle w:val="Standard"/>
        <w:rPr>
          <w:rFonts w:ascii="Arial" w:hAnsi="Arial"/>
          <w:sz w:val="22"/>
          <w:szCs w:val="22"/>
        </w:rPr>
      </w:pPr>
      <w:r>
        <w:rPr>
          <w:rFonts w:ascii="Arial" w:hAnsi="Arial"/>
          <w:sz w:val="22"/>
          <w:szCs w:val="22"/>
        </w:rPr>
        <w:t>Zachte krachten zullen overwinnen tegen de verdrukking in! Moge het waarheid worden, dat de liefde ook met de positieve kracht van woede werkzaam zal zijn in ons.</w:t>
      </w:r>
    </w:p>
    <w:p w14:paraId="6930A02A" w14:textId="77777777" w:rsidR="00660D5E" w:rsidRDefault="00660D5E" w:rsidP="00660D5E">
      <w:pPr>
        <w:pStyle w:val="Standard"/>
        <w:rPr>
          <w:rFonts w:ascii="Arial" w:hAnsi="Arial"/>
          <w:sz w:val="22"/>
          <w:szCs w:val="22"/>
        </w:rPr>
      </w:pPr>
      <w:r>
        <w:rPr>
          <w:rFonts w:ascii="Arial" w:hAnsi="Arial"/>
          <w:sz w:val="22"/>
          <w:szCs w:val="22"/>
        </w:rPr>
        <w:t xml:space="preserve">Indachtig, dat we ons telkens weer kunnen omkeren naar de Levende, mogen we stilstaan bij de weg die we zelf gaan: als mens, zoals we zijn. Dat we ons steeds weer mogen richten op hem, de Eeuwige en elkaar bij hem mogen behoeden en doen leven.  </w:t>
      </w:r>
    </w:p>
    <w:p w14:paraId="097D4E3E" w14:textId="77777777" w:rsidR="00660D5E" w:rsidRDefault="00660D5E" w:rsidP="00660D5E">
      <w:pPr>
        <w:pStyle w:val="Standard"/>
        <w:rPr>
          <w:rFonts w:ascii="Arial" w:hAnsi="Arial"/>
          <w:sz w:val="22"/>
          <w:szCs w:val="22"/>
        </w:rPr>
      </w:pPr>
    </w:p>
    <w:p w14:paraId="272F51FA" w14:textId="77777777" w:rsidR="00660D5E" w:rsidRDefault="00660D5E" w:rsidP="00660D5E">
      <w:pPr>
        <w:pStyle w:val="Standard"/>
        <w:rPr>
          <w:rFonts w:ascii="Arial" w:hAnsi="Arial"/>
          <w:sz w:val="22"/>
          <w:szCs w:val="22"/>
        </w:rPr>
      </w:pPr>
      <w:r>
        <w:rPr>
          <w:rFonts w:ascii="Arial" w:hAnsi="Arial"/>
          <w:sz w:val="22"/>
          <w:szCs w:val="22"/>
        </w:rPr>
        <w:t>Hij wiens kracht in onze zwakheid woont zal beschamen de ogen van de sterke</w:t>
      </w:r>
    </w:p>
    <w:p w14:paraId="5D68B92A" w14:textId="77777777" w:rsidR="00660D5E" w:rsidRDefault="00660D5E" w:rsidP="00660D5E">
      <w:pPr>
        <w:pStyle w:val="Standard"/>
        <w:rPr>
          <w:rFonts w:ascii="Arial" w:hAnsi="Arial"/>
          <w:sz w:val="22"/>
          <w:szCs w:val="22"/>
        </w:rPr>
      </w:pPr>
      <w:r>
        <w:rPr>
          <w:rFonts w:ascii="Arial" w:hAnsi="Arial"/>
          <w:sz w:val="22"/>
          <w:szCs w:val="22"/>
        </w:rPr>
        <w:t>Want zijn woord wil de wereld omgekeerd.</w:t>
      </w:r>
    </w:p>
    <w:p w14:paraId="16BAF03C" w14:textId="77777777" w:rsidR="00ED33D3" w:rsidRPr="00383CFE" w:rsidRDefault="00ED33D3">
      <w:pPr>
        <w:rPr>
          <w:rFonts w:ascii="Arial" w:hAnsi="Arial" w:cs="Arial"/>
        </w:rPr>
      </w:pPr>
    </w:p>
    <w:sectPr w:rsidR="00ED33D3" w:rsidRPr="00383CFE" w:rsidSect="00612328">
      <w:pgSz w:w="11906" w:h="16838" w:code="9"/>
      <w:pgMar w:top="1418" w:right="1418" w:bottom="1418" w:left="1418" w:header="709" w:footer="709"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B0C"/>
    <w:rsid w:val="00034177"/>
    <w:rsid w:val="000F5B0C"/>
    <w:rsid w:val="003232CB"/>
    <w:rsid w:val="00383CFE"/>
    <w:rsid w:val="004C07D2"/>
    <w:rsid w:val="00612328"/>
    <w:rsid w:val="00660D5E"/>
    <w:rsid w:val="007C0A82"/>
    <w:rsid w:val="008463EC"/>
    <w:rsid w:val="00884483"/>
    <w:rsid w:val="00A7344C"/>
    <w:rsid w:val="00B12316"/>
    <w:rsid w:val="00B56300"/>
    <w:rsid w:val="00ED33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F9D3B"/>
  <w15:chartTrackingRefBased/>
  <w15:docId w15:val="{20B81355-8FB2-438C-AF5C-80372715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angal"/>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4177"/>
    <w:pPr>
      <w:widowControl w:val="0"/>
      <w:autoSpaceDN w:val="0"/>
      <w:textAlignment w:val="baseline"/>
    </w:pPr>
    <w:rPr>
      <w:kern w:val="3"/>
      <w:sz w:val="24"/>
      <w:szCs w:val="24"/>
      <w:lang w:eastAsia="zh-CN" w:bidi="hi-IN"/>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660D5E"/>
    <w:pPr>
      <w:widowControl w:val="0"/>
      <w:suppressAutoHyphens/>
      <w:autoSpaceDN w:val="0"/>
      <w:textAlignment w:val="baseline"/>
    </w:pPr>
    <w:rPr>
      <w:rFonts w:eastAsia="SimSun" w:cs="Ari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979</Words>
  <Characters>5388</Characters>
  <Application>Microsoft Office Word</Application>
  <DocSecurity>0</DocSecurity>
  <Lines>44</Lines>
  <Paragraphs>12</Paragraphs>
  <ScaleCrop>false</ScaleCrop>
  <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 Simons</dc:creator>
  <cp:keywords/>
  <dc:description/>
  <cp:lastModifiedBy>Paulus Simons</cp:lastModifiedBy>
  <cp:revision>2</cp:revision>
  <dcterms:created xsi:type="dcterms:W3CDTF">2024-02-19T15:14:00Z</dcterms:created>
  <dcterms:modified xsi:type="dcterms:W3CDTF">2024-02-19T15:14:00Z</dcterms:modified>
</cp:coreProperties>
</file>