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5958B" w14:textId="77777777" w:rsidR="00064013" w:rsidRPr="00064013" w:rsidRDefault="00064013" w:rsidP="00064013">
      <w:pPr>
        <w:ind w:left="142" w:hanging="284"/>
        <w:jc w:val="both"/>
        <w:rPr>
          <w:sz w:val="24"/>
        </w:rPr>
      </w:pPr>
      <w:r w:rsidRPr="00064013">
        <w:rPr>
          <w:rFonts w:ascii="Arial" w:hAnsi="Arial" w:cs="Arial"/>
          <w:sz w:val="28"/>
          <w:szCs w:val="24"/>
        </w:rPr>
        <w:t>Overweging</w:t>
      </w:r>
      <w:r w:rsidRPr="00064013">
        <w:rPr>
          <w:sz w:val="24"/>
        </w:rPr>
        <w:t xml:space="preserve"> </w:t>
      </w:r>
    </w:p>
    <w:p w14:paraId="3A86D435" w14:textId="77777777" w:rsidR="00064013" w:rsidRPr="00064013" w:rsidRDefault="00064013" w:rsidP="00064013">
      <w:pPr>
        <w:ind w:left="142" w:hanging="284"/>
        <w:jc w:val="both"/>
        <w:rPr>
          <w:rFonts w:ascii="Arial" w:hAnsi="Arial" w:cs="Arial"/>
          <w:sz w:val="28"/>
          <w:szCs w:val="24"/>
        </w:rPr>
      </w:pPr>
      <w:r w:rsidRPr="00064013">
        <w:rPr>
          <w:rFonts w:ascii="Arial" w:hAnsi="Arial" w:cs="Arial"/>
          <w:sz w:val="28"/>
          <w:szCs w:val="24"/>
        </w:rPr>
        <w:t xml:space="preserve">Willen jullie je steen in een grote cirkel leggen </w:t>
      </w:r>
      <w:r w:rsidRPr="00064013">
        <w:rPr>
          <w:rFonts w:ascii="Arial" w:hAnsi="Arial" w:cs="Arial"/>
          <w:sz w:val="28"/>
          <w:szCs w:val="24"/>
          <w:u w:val="single"/>
        </w:rPr>
        <w:t>naast</w:t>
      </w:r>
      <w:r w:rsidRPr="00064013">
        <w:rPr>
          <w:rFonts w:ascii="Arial" w:hAnsi="Arial" w:cs="Arial"/>
          <w:sz w:val="28"/>
          <w:szCs w:val="24"/>
        </w:rPr>
        <w:t xml:space="preserve"> de steen die er al ligt. </w:t>
      </w:r>
    </w:p>
    <w:p w14:paraId="6187BF82" w14:textId="77777777" w:rsidR="00064013" w:rsidRPr="00064013" w:rsidRDefault="00064013" w:rsidP="00064013">
      <w:pPr>
        <w:pStyle w:val="Geenafstand"/>
        <w:rPr>
          <w:rFonts w:ascii="Arial" w:hAnsi="Arial" w:cs="Arial"/>
          <w:sz w:val="28"/>
          <w:szCs w:val="24"/>
        </w:rPr>
      </w:pPr>
    </w:p>
    <w:p w14:paraId="2FCAB84B" w14:textId="77777777" w:rsidR="00064013" w:rsidRPr="00064013" w:rsidRDefault="00064013" w:rsidP="00064013">
      <w:pPr>
        <w:pStyle w:val="Geenafstand"/>
        <w:rPr>
          <w:rFonts w:ascii="Arial" w:hAnsi="Arial" w:cs="Arial"/>
          <w:sz w:val="28"/>
          <w:szCs w:val="24"/>
        </w:rPr>
      </w:pPr>
      <w:r w:rsidRPr="00064013">
        <w:rPr>
          <w:rFonts w:ascii="Arial" w:hAnsi="Arial" w:cs="Arial"/>
          <w:sz w:val="28"/>
          <w:szCs w:val="24"/>
        </w:rPr>
        <w:t>Jullie  begrijpen wel dat we niet zomaar stenen in een cirkel hebben gelegd en ook nog in een cirkel zijn gaan zitten. Deze cirkel van stenen symboliseert onze gemeenschap. “Onze levende gemeenschap.”</w:t>
      </w:r>
    </w:p>
    <w:p w14:paraId="0F0CD577" w14:textId="77777777" w:rsidR="00064013" w:rsidRPr="00064013" w:rsidRDefault="00064013" w:rsidP="00064013">
      <w:pPr>
        <w:pStyle w:val="Geenafstand"/>
        <w:rPr>
          <w:rFonts w:ascii="Arial" w:hAnsi="Arial" w:cs="Arial"/>
          <w:sz w:val="28"/>
          <w:szCs w:val="24"/>
        </w:rPr>
      </w:pPr>
      <w:r w:rsidRPr="00064013">
        <w:rPr>
          <w:rFonts w:ascii="Arial" w:hAnsi="Arial" w:cs="Arial"/>
          <w:sz w:val="28"/>
          <w:szCs w:val="24"/>
        </w:rPr>
        <w:t>We hoorden dat de schrijver van de 1</w:t>
      </w:r>
      <w:r w:rsidRPr="00064013">
        <w:rPr>
          <w:rFonts w:ascii="Arial" w:hAnsi="Arial" w:cs="Arial"/>
          <w:sz w:val="28"/>
          <w:szCs w:val="24"/>
          <w:vertAlign w:val="superscript"/>
        </w:rPr>
        <w:t>ste</w:t>
      </w:r>
      <w:r w:rsidRPr="00064013">
        <w:rPr>
          <w:rFonts w:ascii="Arial" w:hAnsi="Arial" w:cs="Arial"/>
          <w:sz w:val="28"/>
          <w:szCs w:val="24"/>
        </w:rPr>
        <w:t xml:space="preserve"> Petrus brief Jezus vergelijkt met een steen. En wel een steen die niet goed genoeg was en daarom werd weggesmeten.</w:t>
      </w:r>
    </w:p>
    <w:p w14:paraId="7A65DCE4" w14:textId="77777777" w:rsidR="00064013" w:rsidRPr="00064013" w:rsidRDefault="00064013" w:rsidP="00064013">
      <w:pPr>
        <w:pStyle w:val="Geenafstand"/>
        <w:rPr>
          <w:rFonts w:ascii="Arial" w:hAnsi="Arial" w:cs="Arial"/>
          <w:sz w:val="28"/>
          <w:szCs w:val="24"/>
        </w:rPr>
      </w:pPr>
      <w:r w:rsidRPr="00064013">
        <w:rPr>
          <w:rFonts w:ascii="Arial" w:hAnsi="Arial" w:cs="Arial"/>
          <w:sz w:val="28"/>
          <w:szCs w:val="24"/>
        </w:rPr>
        <w:t>Iedere gelovige uit het begin van de tweede eeuw snapte meteen wat Petrus bedoelt. Wie gooide die steen weg? Dat waren de joodse priesters en tempeldienaren. Die dachten daarmee een probleem op te lossen, maar niets is minder waar. Petrus noemt hem de LEVENDE steen, dus niet een dod</w:t>
      </w:r>
      <w:r w:rsidR="00826507">
        <w:rPr>
          <w:rFonts w:ascii="Arial" w:hAnsi="Arial" w:cs="Arial"/>
          <w:sz w:val="28"/>
          <w:szCs w:val="24"/>
        </w:rPr>
        <w:t xml:space="preserve">e steen of </w:t>
      </w:r>
      <w:r w:rsidRPr="00064013">
        <w:rPr>
          <w:rFonts w:ascii="Arial" w:hAnsi="Arial" w:cs="Arial"/>
          <w:sz w:val="28"/>
          <w:szCs w:val="24"/>
        </w:rPr>
        <w:t>mens, maar het begin van een nieuw tijdperk.</w:t>
      </w:r>
    </w:p>
    <w:p w14:paraId="30D80C8B" w14:textId="77777777" w:rsidR="00064013" w:rsidRPr="00064013" w:rsidRDefault="00064013" w:rsidP="00064013">
      <w:pPr>
        <w:pStyle w:val="Geenafstand"/>
        <w:rPr>
          <w:rFonts w:ascii="Arial" w:hAnsi="Arial" w:cs="Arial"/>
          <w:sz w:val="28"/>
          <w:szCs w:val="24"/>
        </w:rPr>
      </w:pPr>
      <w:r w:rsidRPr="00064013">
        <w:rPr>
          <w:rFonts w:ascii="Arial" w:hAnsi="Arial" w:cs="Arial"/>
          <w:sz w:val="28"/>
          <w:szCs w:val="24"/>
        </w:rPr>
        <w:t xml:space="preserve">En dat is het geworden. Op talloze plaatsen werden in die dagen gemeentes </w:t>
      </w:r>
      <w:proofErr w:type="spellStart"/>
      <w:r w:rsidRPr="00064013">
        <w:rPr>
          <w:rFonts w:ascii="Arial" w:hAnsi="Arial" w:cs="Arial"/>
          <w:sz w:val="28"/>
          <w:szCs w:val="24"/>
        </w:rPr>
        <w:t>gestich</w:t>
      </w:r>
      <w:proofErr w:type="spellEnd"/>
      <w:r w:rsidR="00826507">
        <w:rPr>
          <w:rFonts w:ascii="Arial" w:hAnsi="Arial" w:cs="Arial"/>
          <w:sz w:val="28"/>
          <w:szCs w:val="24"/>
        </w:rPr>
        <w:t>,</w:t>
      </w:r>
      <w:r w:rsidRPr="00064013">
        <w:rPr>
          <w:rFonts w:ascii="Arial" w:hAnsi="Arial" w:cs="Arial"/>
          <w:sz w:val="28"/>
          <w:szCs w:val="24"/>
        </w:rPr>
        <w:t xml:space="preserve"> die bij elkaar kwamen bij mensen thuis of op beschutte plaatsen om brood te breken en te horen wat uit de overlevering over Jezus verteld wordt. Dat gebeurt nu al 2000 jaar. </w:t>
      </w:r>
    </w:p>
    <w:p w14:paraId="6B65F1C2" w14:textId="77777777" w:rsidR="00064013" w:rsidRPr="00064013" w:rsidRDefault="00064013" w:rsidP="00064013">
      <w:pPr>
        <w:pStyle w:val="Geenafstand"/>
        <w:rPr>
          <w:rFonts w:ascii="Arial" w:hAnsi="Arial" w:cs="Arial"/>
          <w:sz w:val="28"/>
          <w:szCs w:val="24"/>
        </w:rPr>
      </w:pPr>
      <w:r w:rsidRPr="00064013">
        <w:rPr>
          <w:rFonts w:ascii="Arial" w:hAnsi="Arial" w:cs="Arial"/>
          <w:sz w:val="28"/>
          <w:szCs w:val="24"/>
        </w:rPr>
        <w:t>De levende steen? Het beeld suggereert dat het gaat om het meest kostbaarste dat je je maar kunt voorstellen. Na een leven vol liefde en goedheid was daar dat einde. Een offer, van een in mijn beleving , een gruwelijke dood en waarvan men zegt : dat dit offer al onze schuld, inclusief die van die verwerping, verzoende. Daarom haalde God Jezus door de dood heen, wekte Hem op tot de Levende bij uitstek. Zo werd Jezus dé levende steen, de Hoeksteen, oftewel het fundament van het Christendom.</w:t>
      </w:r>
      <w:r w:rsidRPr="00064013">
        <w:rPr>
          <w:rFonts w:ascii="Arial" w:hAnsi="Arial" w:cs="Arial"/>
          <w:sz w:val="28"/>
          <w:szCs w:val="24"/>
        </w:rPr>
        <w:br/>
      </w:r>
    </w:p>
    <w:p w14:paraId="40F88155" w14:textId="77777777" w:rsidR="00064013" w:rsidRPr="00064013" w:rsidRDefault="00064013" w:rsidP="00064013">
      <w:pPr>
        <w:pStyle w:val="Geenafstand"/>
        <w:rPr>
          <w:rFonts w:ascii="Arial" w:hAnsi="Arial" w:cs="Arial"/>
          <w:sz w:val="28"/>
          <w:szCs w:val="24"/>
        </w:rPr>
      </w:pPr>
    </w:p>
    <w:p w14:paraId="18867C6A" w14:textId="77777777" w:rsidR="00064013" w:rsidRPr="00064013" w:rsidRDefault="00064013" w:rsidP="00064013">
      <w:pPr>
        <w:pStyle w:val="Geenafstand"/>
        <w:rPr>
          <w:rFonts w:ascii="Arial" w:hAnsi="Arial" w:cs="Arial"/>
          <w:sz w:val="28"/>
          <w:szCs w:val="24"/>
        </w:rPr>
      </w:pPr>
      <w:r w:rsidRPr="00064013">
        <w:rPr>
          <w:rFonts w:ascii="Arial" w:hAnsi="Arial" w:cs="Arial"/>
          <w:sz w:val="28"/>
          <w:szCs w:val="24"/>
        </w:rPr>
        <w:t xml:space="preserve">Vervolgens verschuift in de tekst het beeld: naar binnen. Het huis blijkt een tempel te zijn waar wij niet alleen de levende stenen mogen zijn, maar ook priesters. </w:t>
      </w:r>
    </w:p>
    <w:p w14:paraId="7A5F9C83" w14:textId="77777777" w:rsidR="00064013" w:rsidRPr="00064013" w:rsidRDefault="00064013" w:rsidP="00064013">
      <w:pPr>
        <w:pStyle w:val="Geenafstand"/>
        <w:rPr>
          <w:rFonts w:ascii="Arial" w:hAnsi="Arial" w:cs="Arial"/>
          <w:sz w:val="28"/>
          <w:szCs w:val="24"/>
        </w:rPr>
      </w:pPr>
      <w:r w:rsidRPr="00064013">
        <w:rPr>
          <w:rFonts w:ascii="Arial" w:hAnsi="Arial" w:cs="Arial"/>
          <w:sz w:val="28"/>
          <w:szCs w:val="24"/>
        </w:rPr>
        <w:t xml:space="preserve">In het Oude Testament waren de priesters specifieke ambtsdragers, behorend tot de nakomelingen van </w:t>
      </w:r>
      <w:proofErr w:type="spellStart"/>
      <w:r w:rsidRPr="00064013">
        <w:rPr>
          <w:rFonts w:ascii="Arial" w:hAnsi="Arial" w:cs="Arial"/>
          <w:sz w:val="28"/>
          <w:szCs w:val="24"/>
        </w:rPr>
        <w:t>Aäron</w:t>
      </w:r>
      <w:proofErr w:type="spellEnd"/>
      <w:r w:rsidRPr="00064013">
        <w:rPr>
          <w:rFonts w:ascii="Arial" w:hAnsi="Arial" w:cs="Arial"/>
          <w:sz w:val="28"/>
          <w:szCs w:val="24"/>
        </w:rPr>
        <w:t>: enkele personen dus. Maar sinds de komst van Christus is het veel breder geworden. Petrus zegt: ‘vormen jullie een heilige priesterschap’, dus alle gelovigen samen: Priesters…</w:t>
      </w:r>
      <w:r w:rsidRPr="00064013">
        <w:rPr>
          <w:rFonts w:ascii="Arial" w:hAnsi="Arial" w:cs="Arial"/>
          <w:sz w:val="28"/>
          <w:szCs w:val="24"/>
        </w:rPr>
        <w:br/>
        <w:t xml:space="preserve">Ik vind dat ontroerend en bemoedigend. Als Petrus naar die gemeenteleden kijkt, waar hij aan schrijft, dan ziet hij niet alleen een minderheid, een stel vreemdelingen, slaven, vrijen, mannen en vrouwen. Nee, hij ziet ze in Gods licht: als priesters. </w:t>
      </w:r>
    </w:p>
    <w:p w14:paraId="41043BA9" w14:textId="77777777" w:rsidR="00064013" w:rsidRPr="00064013" w:rsidRDefault="00064013" w:rsidP="00064013">
      <w:pPr>
        <w:pStyle w:val="Geenafstand"/>
        <w:rPr>
          <w:rFonts w:ascii="Arial" w:hAnsi="Arial" w:cs="Arial"/>
          <w:i/>
          <w:sz w:val="28"/>
          <w:szCs w:val="24"/>
        </w:rPr>
      </w:pPr>
      <w:r w:rsidRPr="00064013">
        <w:rPr>
          <w:rFonts w:ascii="Arial" w:hAnsi="Arial" w:cs="Arial"/>
          <w:i/>
          <w:sz w:val="28"/>
          <w:szCs w:val="24"/>
        </w:rPr>
        <w:lastRenderedPageBreak/>
        <w:t>Zo mogen jullie ook kijken naar christelijke gemeenschappen.  Onze Jonge kerk bestaat ook uit hele gewone mensen. Maar tegelijk en bovenal vormen we. ‘Een héilige priesterschap’ Priesterschap houdt in dienstbaar aan het werk van de Eeuwige en de mensen.</w:t>
      </w:r>
    </w:p>
    <w:p w14:paraId="5A7195CA"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hAnsi="Arial" w:cs="Arial"/>
          <w:i/>
          <w:sz w:val="28"/>
          <w:szCs w:val="24"/>
        </w:rPr>
        <w:br/>
      </w:r>
      <w:r w:rsidRPr="00064013">
        <w:rPr>
          <w:rFonts w:ascii="Arial" w:eastAsia="Times New Roman" w:hAnsi="Arial" w:cs="Arial"/>
          <w:color w:val="000000"/>
          <w:sz w:val="28"/>
          <w:szCs w:val="24"/>
          <w:lang w:eastAsia="nl-NL"/>
        </w:rPr>
        <w:t>Waar het nu om gaat is, dat Petrus hier aanduidingen</w:t>
      </w:r>
      <w:r w:rsidR="00826507" w:rsidRPr="00826507">
        <w:rPr>
          <w:rFonts w:ascii="Arial" w:eastAsia="Times New Roman" w:hAnsi="Arial" w:cs="Arial"/>
          <w:color w:val="000000"/>
          <w:sz w:val="28"/>
          <w:szCs w:val="24"/>
          <w:lang w:eastAsia="nl-NL"/>
        </w:rPr>
        <w:t xml:space="preserve"> </w:t>
      </w:r>
      <w:r w:rsidR="00826507" w:rsidRPr="00064013">
        <w:rPr>
          <w:rFonts w:ascii="Arial" w:eastAsia="Times New Roman" w:hAnsi="Arial" w:cs="Arial"/>
          <w:color w:val="000000"/>
          <w:sz w:val="28"/>
          <w:szCs w:val="24"/>
          <w:lang w:eastAsia="nl-NL"/>
        </w:rPr>
        <w:t>toepast op de nieuwtestamentische gemeente die uit Joden en heidenen bestaat</w:t>
      </w:r>
      <w:r w:rsidR="00826507">
        <w:rPr>
          <w:rFonts w:ascii="Arial" w:eastAsia="Times New Roman" w:hAnsi="Arial" w:cs="Arial"/>
          <w:color w:val="000000"/>
          <w:sz w:val="28"/>
          <w:szCs w:val="24"/>
          <w:lang w:eastAsia="nl-NL"/>
        </w:rPr>
        <w:t>,</w:t>
      </w:r>
      <w:r w:rsidRPr="00064013">
        <w:rPr>
          <w:rFonts w:ascii="Arial" w:eastAsia="Times New Roman" w:hAnsi="Arial" w:cs="Arial"/>
          <w:color w:val="000000"/>
          <w:sz w:val="28"/>
          <w:szCs w:val="24"/>
          <w:lang w:eastAsia="nl-NL"/>
        </w:rPr>
        <w:t xml:space="preserve"> die in het OT alleen op volk Israël als Gods uitverkoren volk betrekking hebben</w:t>
      </w:r>
      <w:r w:rsidR="00826507">
        <w:rPr>
          <w:rFonts w:ascii="Arial" w:eastAsia="Times New Roman" w:hAnsi="Arial" w:cs="Arial"/>
          <w:color w:val="000000"/>
          <w:sz w:val="28"/>
          <w:szCs w:val="24"/>
          <w:lang w:eastAsia="nl-NL"/>
        </w:rPr>
        <w:t>.</w:t>
      </w:r>
      <w:r w:rsidRPr="00064013">
        <w:rPr>
          <w:rFonts w:ascii="Arial" w:eastAsia="Times New Roman" w:hAnsi="Arial" w:cs="Arial"/>
          <w:color w:val="000000"/>
          <w:sz w:val="28"/>
          <w:szCs w:val="24"/>
          <w:lang w:eastAsia="nl-NL"/>
        </w:rPr>
        <w:t xml:space="preserve"> </w:t>
      </w:r>
    </w:p>
    <w:p w14:paraId="528C4697"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eastAsia="Times New Roman" w:hAnsi="Arial" w:cs="Arial"/>
          <w:color w:val="000000"/>
          <w:sz w:val="28"/>
          <w:szCs w:val="24"/>
          <w:lang w:eastAsia="nl-NL"/>
        </w:rPr>
        <w:t>In Exodus. 19</w:t>
      </w:r>
      <w:r w:rsidR="00826507">
        <w:rPr>
          <w:rFonts w:ascii="Arial" w:eastAsia="Times New Roman" w:hAnsi="Arial" w:cs="Arial"/>
          <w:color w:val="000000"/>
          <w:sz w:val="28"/>
          <w:szCs w:val="24"/>
          <w:lang w:eastAsia="nl-NL"/>
        </w:rPr>
        <w:t>,</w:t>
      </w:r>
      <w:r w:rsidRPr="00064013">
        <w:rPr>
          <w:rFonts w:ascii="Arial" w:eastAsia="Times New Roman" w:hAnsi="Arial" w:cs="Arial"/>
          <w:color w:val="000000"/>
          <w:sz w:val="28"/>
          <w:szCs w:val="24"/>
          <w:lang w:eastAsia="nl-NL"/>
        </w:rPr>
        <w:t xml:space="preserve"> waar verhaald wordt hoe Moses de berg Sinaï opklimt</w:t>
      </w:r>
      <w:r w:rsidR="00826507">
        <w:rPr>
          <w:rFonts w:ascii="Arial" w:eastAsia="Times New Roman" w:hAnsi="Arial" w:cs="Arial"/>
          <w:color w:val="000000"/>
          <w:sz w:val="28"/>
          <w:szCs w:val="24"/>
          <w:lang w:eastAsia="nl-NL"/>
        </w:rPr>
        <w:t>,</w:t>
      </w:r>
      <w:r w:rsidRPr="00064013">
        <w:rPr>
          <w:rFonts w:ascii="Arial" w:eastAsia="Times New Roman" w:hAnsi="Arial" w:cs="Arial"/>
          <w:color w:val="000000"/>
          <w:sz w:val="28"/>
          <w:szCs w:val="24"/>
          <w:lang w:eastAsia="nl-NL"/>
        </w:rPr>
        <w:t xml:space="preserve"> staat vlak voor de unieke verbondssluiting een vergelijkebare passage. Daar noemt de Eeuwige het volk Israël ‘zijn volk’ .  Evengoed had een ander volk uitverkoren kunnen worden. Maar dat is niet gebeurd. Het was een volk van slaven, van gevluchte mensen. </w:t>
      </w:r>
    </w:p>
    <w:p w14:paraId="6A7CF162" w14:textId="77777777" w:rsidR="00064013" w:rsidRPr="00064013" w:rsidRDefault="00064013" w:rsidP="00064013">
      <w:pPr>
        <w:pStyle w:val="Geenafstand"/>
        <w:rPr>
          <w:rFonts w:ascii="Arial" w:eastAsia="Times New Roman" w:hAnsi="Arial" w:cs="Arial"/>
          <w:color w:val="000000"/>
          <w:sz w:val="28"/>
          <w:szCs w:val="24"/>
          <w:lang w:eastAsia="nl-NL"/>
        </w:rPr>
      </w:pPr>
    </w:p>
    <w:p w14:paraId="56453755"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eastAsia="Times New Roman" w:hAnsi="Arial" w:cs="Arial"/>
          <w:color w:val="000000"/>
          <w:sz w:val="28"/>
          <w:szCs w:val="24"/>
          <w:lang w:eastAsia="nl-NL"/>
        </w:rPr>
        <w:t>Het is bijzonder dat Petrus juist uit de beginfase van Gods speciale handelen met Israël, bij de officiële verbondssluiting, het algemeen priesterschap van dit volk aanhaalt als kwalificatie van de nieuwtestamentische gemeente.</w:t>
      </w:r>
    </w:p>
    <w:p w14:paraId="3868A5F3"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eastAsia="Times New Roman" w:hAnsi="Arial" w:cs="Arial"/>
          <w:color w:val="000000"/>
          <w:sz w:val="28"/>
          <w:szCs w:val="24"/>
          <w:lang w:eastAsia="nl-NL"/>
        </w:rPr>
        <w:br/>
        <w:t>Het priesterschap zoals wij dat nu kennen in de katholieke kerk kwam in de eerste eeuwen niet voor. Jezus was geen priester en zijn leerlingen ook niet. De priesters in die tijd brachten de offers en bediende de tempel en synagogen en gaven les over de wetten uit de Thora. Zij stonden tussen God en de mensen dankzij afkomst en wijding.</w:t>
      </w:r>
    </w:p>
    <w:p w14:paraId="21B32E9A"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eastAsia="Times New Roman" w:hAnsi="Arial" w:cs="Arial"/>
          <w:color w:val="000000"/>
          <w:sz w:val="28"/>
          <w:szCs w:val="24"/>
          <w:lang w:eastAsia="nl-NL"/>
        </w:rPr>
        <w:t>In de ogen van de eerste Christenen bracht Jezus het ultieme offer door niet weg te lopen voor de confrontatie met de machthebbers van zijn dagen. Dat is de afgekeurde steen.</w:t>
      </w:r>
    </w:p>
    <w:p w14:paraId="720F7CD2"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eastAsia="Times New Roman" w:hAnsi="Arial" w:cs="Arial"/>
          <w:color w:val="000000"/>
          <w:sz w:val="28"/>
          <w:szCs w:val="24"/>
          <w:lang w:eastAsia="nl-NL"/>
        </w:rPr>
        <w:t>En als Petrus ook tot ons spreekt dat wij samen levende stenen en bouwstenen van een levende tempel zijn, dan mag duidelijk worden dat de stenen die we in ons midden hebben neergelegd ons mensen, hoe verschillend ook</w:t>
      </w:r>
      <w:r w:rsidR="00826507">
        <w:rPr>
          <w:rFonts w:ascii="Arial" w:eastAsia="Times New Roman" w:hAnsi="Arial" w:cs="Arial"/>
          <w:color w:val="000000"/>
          <w:sz w:val="28"/>
          <w:szCs w:val="24"/>
          <w:lang w:eastAsia="nl-NL"/>
        </w:rPr>
        <w:t>,</w:t>
      </w:r>
      <w:r w:rsidRPr="00064013">
        <w:rPr>
          <w:rFonts w:ascii="Arial" w:eastAsia="Times New Roman" w:hAnsi="Arial" w:cs="Arial"/>
          <w:color w:val="000000"/>
          <w:sz w:val="28"/>
          <w:szCs w:val="24"/>
          <w:lang w:eastAsia="nl-NL"/>
        </w:rPr>
        <w:t xml:space="preserve"> symboliseren . Ofwel wij vormen die levende gemeenschap, een gemeenschap die Jezus na wil volgen. Een gemeenschap bestaat uit alle gelovigen zonder hiërarchie. Mannen en vrouwen. De echte exclusieve mannenbond zoals de Kerk zich nu toont heeft zijn legitimatie pas in de 19 e eeuw definitief gekregen met de zogenaamde onfeilbaarheid van de paus..  </w:t>
      </w:r>
    </w:p>
    <w:p w14:paraId="57346AF1"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eastAsia="Times New Roman" w:hAnsi="Arial" w:cs="Arial"/>
          <w:color w:val="000000"/>
          <w:sz w:val="28"/>
          <w:szCs w:val="24"/>
          <w:lang w:eastAsia="nl-NL"/>
        </w:rPr>
        <w:t xml:space="preserve">Toen ik lang geleden op het grootseminarie zat, was het deze passage, die mij aan het denken zette. Moet ik wel priester worden, ambtsdrager? Waarom eigenlijk als het priesterschap gegeven is aan elke gemeente die samenkomt in zijn naam? Na die overweging besloot ik te stoppen met mijn studie toen. En ik dacht toen: ik kan best wel een manier vinden om mij in te zetten voor de maatschappij. Drie jaar later ben ik weer </w:t>
      </w:r>
      <w:r w:rsidRPr="00064013">
        <w:rPr>
          <w:rFonts w:ascii="Arial" w:eastAsia="Times New Roman" w:hAnsi="Arial" w:cs="Arial"/>
          <w:color w:val="000000"/>
          <w:sz w:val="28"/>
          <w:szCs w:val="24"/>
          <w:lang w:eastAsia="nl-NL"/>
        </w:rPr>
        <w:lastRenderedPageBreak/>
        <w:t>theologie gaan studeren, om verantwoord mee voor te gaan in deze gemeenschap, maar ook om de discussie met de jongelui op de scholen aan te gaan waar ik mocht werken.</w:t>
      </w:r>
    </w:p>
    <w:p w14:paraId="10F773B3" w14:textId="77777777" w:rsidR="00064013" w:rsidRPr="00064013" w:rsidRDefault="00064013" w:rsidP="00064013">
      <w:pPr>
        <w:pStyle w:val="Geenafstand"/>
        <w:rPr>
          <w:rFonts w:ascii="Arial" w:eastAsia="Times New Roman" w:hAnsi="Arial" w:cs="Arial"/>
          <w:color w:val="000000"/>
          <w:sz w:val="28"/>
          <w:szCs w:val="24"/>
          <w:lang w:eastAsia="nl-NL"/>
        </w:rPr>
      </w:pPr>
    </w:p>
    <w:p w14:paraId="001E4CD5" w14:textId="77777777" w:rsidR="00064013" w:rsidRPr="00064013" w:rsidRDefault="00064013" w:rsidP="00064013">
      <w:pPr>
        <w:pStyle w:val="Geenafstand"/>
        <w:rPr>
          <w:rFonts w:ascii="Arial" w:eastAsia="Times New Roman" w:hAnsi="Arial" w:cs="Arial"/>
          <w:color w:val="000000"/>
          <w:sz w:val="28"/>
          <w:szCs w:val="24"/>
          <w:lang w:eastAsia="nl-NL"/>
        </w:rPr>
      </w:pPr>
      <w:r w:rsidRPr="00064013">
        <w:rPr>
          <w:rFonts w:ascii="Arial" w:eastAsia="Times New Roman" w:hAnsi="Arial" w:cs="Arial"/>
          <w:color w:val="000000"/>
          <w:sz w:val="28"/>
          <w:szCs w:val="24"/>
          <w:lang w:eastAsia="nl-NL"/>
        </w:rPr>
        <w:t>Hier zijn geen gewijde priesters, hier verkleden we ons niet of onderscheiden we ons met uiterlijke kenmerken. We zijn een gemeenschap van levende stenen, die proberen de wereld naar het model van Jezus tot een betere woonplek te maken. Zonder discriminatie, zonder oorlog, geweld en machtsmisbruik.</w:t>
      </w:r>
    </w:p>
    <w:p w14:paraId="257640B3" w14:textId="77777777" w:rsidR="00064013" w:rsidRPr="00064013" w:rsidRDefault="00064013" w:rsidP="00064013">
      <w:pPr>
        <w:pStyle w:val="Geenafstand"/>
        <w:rPr>
          <w:rFonts w:ascii="Arial" w:hAnsi="Arial" w:cs="Arial"/>
          <w:sz w:val="24"/>
        </w:rPr>
      </w:pPr>
      <w:r w:rsidRPr="00064013">
        <w:rPr>
          <w:rFonts w:ascii="Arial" w:eastAsia="Times New Roman" w:hAnsi="Arial" w:cs="Arial"/>
          <w:color w:val="000000"/>
          <w:sz w:val="28"/>
          <w:szCs w:val="24"/>
          <w:lang w:eastAsia="nl-NL"/>
        </w:rPr>
        <w:t>We kijken verlangend uit naar de tijd dat dit waar kan worden en met een naderende Kerst wordt dat verlangen alleen maar groter.</w:t>
      </w:r>
      <w:r w:rsidRPr="00064013">
        <w:rPr>
          <w:rFonts w:ascii="Arial" w:eastAsia="Times New Roman" w:hAnsi="Arial" w:cs="Arial"/>
          <w:color w:val="000000"/>
          <w:sz w:val="28"/>
          <w:szCs w:val="24"/>
          <w:lang w:eastAsia="nl-NL"/>
        </w:rPr>
        <w:br/>
      </w:r>
    </w:p>
    <w:p w14:paraId="449CEB25" w14:textId="77777777" w:rsidR="00CB2939" w:rsidRDefault="00064013">
      <w:pPr>
        <w:rPr>
          <w:sz w:val="24"/>
        </w:rPr>
      </w:pPr>
      <w:r>
        <w:rPr>
          <w:sz w:val="24"/>
        </w:rPr>
        <w:t>1 Petrus 2 4-6</w:t>
      </w:r>
    </w:p>
    <w:p w14:paraId="52F5C3AE" w14:textId="77777777" w:rsidR="00064013" w:rsidRPr="00064013" w:rsidRDefault="00064013">
      <w:pPr>
        <w:rPr>
          <w:sz w:val="24"/>
        </w:rPr>
      </w:pPr>
      <w:r>
        <w:rPr>
          <w:sz w:val="24"/>
        </w:rPr>
        <w:t>Wim Janssen 3 dec 2023</w:t>
      </w:r>
    </w:p>
    <w:sectPr w:rsidR="00064013" w:rsidRPr="000640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013"/>
    <w:rsid w:val="00064013"/>
    <w:rsid w:val="003B071B"/>
    <w:rsid w:val="00826507"/>
    <w:rsid w:val="00CB29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7CF63"/>
  <w15:chartTrackingRefBased/>
  <w15:docId w15:val="{7DD0B4CD-0BA5-48F6-83A3-2691D506C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401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640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831</Words>
  <Characters>4573</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Wim Janssen</dc:creator>
  <cp:keywords/>
  <dc:description/>
  <cp:lastModifiedBy>Paulus Simons</cp:lastModifiedBy>
  <cp:revision>2</cp:revision>
  <dcterms:created xsi:type="dcterms:W3CDTF">2023-12-10T13:07:00Z</dcterms:created>
  <dcterms:modified xsi:type="dcterms:W3CDTF">2023-12-10T13:07:00Z</dcterms:modified>
</cp:coreProperties>
</file>