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Spacing"/>
        <w:rPr>
          <w:sz w:val="16"/>
          <w:szCs w:val="16"/>
        </w:rPr>
      </w:pPr>
      <w:r>
        <w:rPr>
          <w:sz w:val="16"/>
          <w:szCs w:val="16"/>
        </w:rPr>
      </w:r>
    </w:p>
    <w:p>
      <w:pPr>
        <w:pStyle w:val="NoSpacing"/>
        <w:rPr>
          <w:b/>
          <w:b/>
          <w:bCs/>
          <w:sz w:val="28"/>
          <w:szCs w:val="28"/>
        </w:rPr>
      </w:pPr>
      <w:r>
        <w:rPr>
          <w:b/>
          <w:bCs/>
          <w:sz w:val="28"/>
          <w:szCs w:val="28"/>
        </w:rPr>
        <w:t>Overweging</w:t>
      </w:r>
    </w:p>
    <w:p>
      <w:pPr>
        <w:pStyle w:val="NoSpacing"/>
        <w:rPr>
          <w:sz w:val="28"/>
          <w:szCs w:val="28"/>
        </w:rPr>
      </w:pPr>
      <w:r>
        <w:rPr>
          <w:sz w:val="28"/>
          <w:szCs w:val="28"/>
        </w:rPr>
        <w:t>Twee vrouwelijk personages: een die al twaalf jaar bloed verliest – en een die twaalf jaar is, een meiske op de grens van kind naar vrouw-zijn.</w:t>
      </w:r>
    </w:p>
    <w:p>
      <w:pPr>
        <w:pStyle w:val="NoSpacing"/>
        <w:rPr>
          <w:sz w:val="28"/>
          <w:szCs w:val="28"/>
        </w:rPr>
      </w:pPr>
      <w:r>
        <w:rPr>
          <w:sz w:val="28"/>
          <w:szCs w:val="28"/>
        </w:rPr>
        <w:t>De eerste wordt in de traditie van die dagen als ‘onrein’ beschouwd, ‘onaanraakbaar’ en gedoemd tot een eenzaam bestaan. (En waar ter wereld is dat niet nog zo tot op de dag van vandaag?).</w:t>
      </w:r>
    </w:p>
    <w:p>
      <w:pPr>
        <w:pStyle w:val="NoSpacing"/>
        <w:rPr>
          <w:sz w:val="28"/>
          <w:szCs w:val="28"/>
        </w:rPr>
      </w:pPr>
      <w:r>
        <w:rPr>
          <w:sz w:val="28"/>
          <w:szCs w:val="28"/>
        </w:rPr>
        <w:t>Door een ander aan te raken, zou zij die persoon ook tot ‘persona non grata’ maken!</w:t>
      </w:r>
    </w:p>
    <w:p>
      <w:pPr>
        <w:pStyle w:val="NoSpacing"/>
        <w:rPr>
          <w:sz w:val="28"/>
          <w:szCs w:val="28"/>
        </w:rPr>
      </w:pPr>
      <w:r>
        <w:rPr>
          <w:sz w:val="28"/>
          <w:szCs w:val="28"/>
        </w:rPr>
        <w:t>Het meisje van twaalf is in die dagen op de grens van kind naar volwassenheid, d.w.z. in die cultuur: huwbaar!</w:t>
      </w:r>
    </w:p>
    <w:p>
      <w:pPr>
        <w:pStyle w:val="NoSpacing"/>
        <w:rPr>
          <w:sz w:val="28"/>
          <w:szCs w:val="28"/>
        </w:rPr>
      </w:pPr>
      <w:r>
        <w:rPr>
          <w:sz w:val="28"/>
          <w:szCs w:val="28"/>
        </w:rPr>
        <w:t>Spannend is nu wat over beiden geschreven staat. Eromheen speelt zich als het ware een toneelstuk af.</w:t>
      </w:r>
    </w:p>
    <w:p>
      <w:pPr>
        <w:pStyle w:val="NoSpacing"/>
        <w:rPr>
          <w:sz w:val="28"/>
          <w:szCs w:val="28"/>
        </w:rPr>
      </w:pPr>
      <w:r>
        <w:rPr>
          <w:sz w:val="28"/>
          <w:szCs w:val="28"/>
        </w:rPr>
        <w:t>Jezus, omgeven door een menigte mensen, wordt op indringende wijze aangesproken door Jaïrus, hoofd van de Synagoge (een autoriteit dus).</w:t>
      </w:r>
    </w:p>
    <w:p>
      <w:pPr>
        <w:pStyle w:val="NoSpacing"/>
        <w:rPr>
          <w:sz w:val="28"/>
          <w:szCs w:val="28"/>
        </w:rPr>
      </w:pPr>
      <w:r>
        <w:rPr>
          <w:sz w:val="28"/>
          <w:szCs w:val="28"/>
        </w:rPr>
        <w:t>“</w:t>
      </w:r>
      <w:r>
        <w:rPr>
          <w:sz w:val="28"/>
          <w:szCs w:val="28"/>
        </w:rPr>
        <w:t>Mijn dochter ligt op sterven, kom haar redden!”</w:t>
      </w:r>
    </w:p>
    <w:p>
      <w:pPr>
        <w:pStyle w:val="NoSpacing"/>
        <w:rPr>
          <w:sz w:val="28"/>
          <w:szCs w:val="28"/>
        </w:rPr>
      </w:pPr>
      <w:r>
        <w:rPr>
          <w:sz w:val="28"/>
          <w:szCs w:val="28"/>
        </w:rPr>
        <w:t>Eigenlijk staat er niet in het Grieks: zij ligt op sterven, maar “zij houdt vast tot het laatste”! Daar kom ik straks op terug.</w:t>
      </w:r>
    </w:p>
    <w:p>
      <w:pPr>
        <w:pStyle w:val="NoSpacing"/>
        <w:rPr>
          <w:sz w:val="28"/>
          <w:szCs w:val="28"/>
        </w:rPr>
      </w:pPr>
      <w:r>
        <w:rPr>
          <w:sz w:val="28"/>
          <w:szCs w:val="28"/>
        </w:rPr>
        <w:t>Terwijl dit gebeurt, raakt de bloedvloeiende vrouw de kleren van Jezus aan. Zij durft- om begrijpelijke redenen - hem niet aan te spreken (onrein – besmettelijk, ik moet opeens aan alle Covidmaatregelen denken).</w:t>
      </w:r>
    </w:p>
    <w:p>
      <w:pPr>
        <w:pStyle w:val="NoSpacing"/>
        <w:rPr>
          <w:sz w:val="28"/>
          <w:szCs w:val="28"/>
        </w:rPr>
      </w:pPr>
      <w:r>
        <w:rPr>
          <w:sz w:val="28"/>
          <w:szCs w:val="28"/>
        </w:rPr>
        <w:t>Maar, bijzonder, terwijl zij dit doet, voelt zij de kracht van genezing! Wonderlijk, alsof door haar handeling tegen alle opgelegde voorschriften en taboes in iets wezenlijks gebeurt!</w:t>
      </w:r>
    </w:p>
    <w:p>
      <w:pPr>
        <w:pStyle w:val="NoSpacing"/>
        <w:rPr>
          <w:sz w:val="28"/>
          <w:szCs w:val="28"/>
        </w:rPr>
      </w:pPr>
      <w:r>
        <w:rPr>
          <w:sz w:val="28"/>
          <w:szCs w:val="28"/>
        </w:rPr>
        <w:t>In de uitleg werd die genezing natuurlijk altijd aan Jezus toegeschreven.</w:t>
      </w:r>
    </w:p>
    <w:p>
      <w:pPr>
        <w:pStyle w:val="NoSpacing"/>
        <w:rPr>
          <w:sz w:val="28"/>
          <w:szCs w:val="28"/>
        </w:rPr>
      </w:pPr>
      <w:r>
        <w:rPr>
          <w:sz w:val="28"/>
          <w:szCs w:val="28"/>
        </w:rPr>
        <w:t>Maar ik durf het voorzichtig te beschouwen als een daad van plotseling opkomen voor zichzelf tegen alle religieuze, culturele vooroordelen in!</w:t>
      </w:r>
    </w:p>
    <w:p>
      <w:pPr>
        <w:pStyle w:val="NoSpacing"/>
        <w:rPr>
          <w:sz w:val="28"/>
          <w:szCs w:val="28"/>
        </w:rPr>
      </w:pPr>
      <w:r>
        <w:rPr>
          <w:sz w:val="28"/>
          <w:szCs w:val="28"/>
        </w:rPr>
        <w:t>Misschien zoals bij het project Kufambatose mensen zich weten los te maken van het etiket ‘behekst’!</w:t>
      </w:r>
    </w:p>
    <w:p>
      <w:pPr>
        <w:pStyle w:val="NoSpacing"/>
        <w:rPr>
          <w:sz w:val="28"/>
          <w:szCs w:val="28"/>
        </w:rPr>
      </w:pPr>
      <w:r>
        <w:rPr>
          <w:sz w:val="28"/>
          <w:szCs w:val="28"/>
        </w:rPr>
      </w:r>
    </w:p>
    <w:p>
      <w:pPr>
        <w:pStyle w:val="NoSpacing"/>
        <w:rPr>
          <w:sz w:val="28"/>
          <w:szCs w:val="28"/>
        </w:rPr>
      </w:pPr>
      <w:r>
        <w:rPr>
          <w:sz w:val="28"/>
          <w:szCs w:val="28"/>
        </w:rPr>
        <w:t>Het vervolg: mensen komen Jaïrus berichten dat zijn dochter gestorven is. Enorme commotie, maar Jezus stuurt de kijkers weg. Alleen dat beroemde drietal, Petrus, Jacobus en Johannes mag mee naar binnen. De drie ‘getuigen’, zoals later vaker zal gebeuren. Maar Jezus zegt: “Ze is niet dood, ze slaapt!”</w:t>
      </w:r>
    </w:p>
    <w:p>
      <w:pPr>
        <w:pStyle w:val="NoSpacing"/>
        <w:rPr>
          <w:sz w:val="28"/>
          <w:szCs w:val="28"/>
        </w:rPr>
      </w:pPr>
      <w:r>
        <w:rPr>
          <w:sz w:val="28"/>
          <w:szCs w:val="28"/>
        </w:rPr>
        <w:t>Zou het dan toch waar zijn? Zij hield haar ‘kind-zijn’ vast tot het laatst? “Meisje, sta op!” zegt Jezus. Bedoelt hij “word vrouw, word jezelf”?</w:t>
      </w:r>
    </w:p>
    <w:p>
      <w:pPr>
        <w:pStyle w:val="NoSpacing"/>
        <w:rPr>
          <w:sz w:val="28"/>
          <w:szCs w:val="28"/>
        </w:rPr>
      </w:pPr>
      <w:r>
        <w:rPr>
          <w:sz w:val="28"/>
          <w:szCs w:val="28"/>
        </w:rPr>
        <w:t>Zij staat op, loopt rond, en daar hoort eten bij volgens Jezus!</w:t>
      </w:r>
    </w:p>
    <w:p>
      <w:pPr>
        <w:pStyle w:val="NoSpacing"/>
        <w:rPr>
          <w:sz w:val="28"/>
          <w:szCs w:val="28"/>
        </w:rPr>
      </w:pPr>
      <w:r>
        <w:rPr>
          <w:sz w:val="28"/>
          <w:szCs w:val="28"/>
        </w:rPr>
        <w:t>Praktische man! Hoe gaat dat in Zimbabwe? Het woord is aan Anne-Miek!</w:t>
      </w:r>
    </w:p>
    <w:p>
      <w:pPr>
        <w:pStyle w:val="NoSpacing"/>
        <w:rPr>
          <w:sz w:val="16"/>
          <w:szCs w:val="16"/>
        </w:rPr>
      </w:pPr>
      <w:r>
        <w:rPr>
          <w:sz w:val="16"/>
          <w:szCs w:val="16"/>
        </w:rPr>
        <w:t>Roermond, juni 2023</w:t>
      </w:r>
    </w:p>
    <w:p>
      <w:pPr>
        <w:pStyle w:val="NoSpacing"/>
        <w:rPr>
          <w:sz w:val="16"/>
          <w:szCs w:val="16"/>
        </w:rPr>
      </w:pPr>
      <w:r>
        <w:rPr>
          <w:sz w:val="16"/>
          <w:szCs w:val="16"/>
        </w:rPr>
        <w:t>Anne-Francine van Gogh</w:t>
        <w:tab/>
        <w:tab/>
        <w:t>Gelezen: Marcus 5, 21-43</w:t>
      </w:r>
    </w:p>
    <w:p>
      <w:pPr>
        <w:pStyle w:val="Normal"/>
        <w:rPr>
          <w:sz w:val="28"/>
          <w:szCs w:val="28"/>
        </w:rPr>
      </w:pPr>
      <w:r>
        <w:rPr/>
      </w:r>
    </w:p>
    <w:p>
      <w:pPr>
        <w:pStyle w:val="Normal"/>
        <w:rPr>
          <w:sz w:val="28"/>
          <w:szCs w:val="28"/>
        </w:rPr>
      </w:pPr>
      <w:r>
        <w:rPr/>
      </w:r>
      <w:r>
        <w:br w:type="page"/>
      </w:r>
    </w:p>
    <w:p>
      <w:pPr>
        <w:pStyle w:val="Normal"/>
        <w:spacing w:before="0" w:after="0"/>
        <w:rPr>
          <w:rFonts w:ascii="Arial" w:hAnsi="Arial" w:eastAsia="Yu Mincho" w:cs="Arial"/>
          <w:b/>
          <w:b/>
          <w:bCs/>
          <w:sz w:val="28"/>
          <w:szCs w:val="28"/>
        </w:rPr>
      </w:pPr>
      <w:r>
        <w:rPr>
          <w:rFonts w:eastAsia="Yu Mincho" w:cs="Arial"/>
          <w:b/>
          <w:bCs/>
          <w:sz w:val="28"/>
          <w:szCs w:val="28"/>
        </w:rPr>
        <w:t>Overweging Anne-Miek</w:t>
      </w:r>
    </w:p>
    <w:p>
      <w:pPr>
        <w:pStyle w:val="Normal"/>
        <w:spacing w:before="0" w:after="0"/>
        <w:rPr>
          <w:rFonts w:ascii="Arial" w:hAnsi="Arial" w:eastAsia="Yu Mincho" w:cs="Arial"/>
          <w:sz w:val="28"/>
          <w:szCs w:val="28"/>
        </w:rPr>
      </w:pPr>
      <w:r>
        <w:rPr>
          <w:rFonts w:eastAsia="Yu Mincho" w:cs="Arial"/>
          <w:sz w:val="28"/>
          <w:szCs w:val="28"/>
        </w:rPr>
        <w:t xml:space="preserve">Dit succesverhaal is een goed voorbeeld hoe de aanpak van onze therapeuten kan werken. De aanpak: vertrouwen winnen in gesprekjes, de familie in hun bestaansmogelijkheden ondersteunen middels een income generating project, en dan ondersteuning bieden aan de handicap van het kind.  </w:t>
      </w:r>
    </w:p>
    <w:p>
      <w:pPr>
        <w:pStyle w:val="Normal"/>
        <w:spacing w:before="0" w:after="0"/>
        <w:rPr>
          <w:rFonts w:ascii="Arial" w:hAnsi="Arial" w:eastAsia="Yu Mincho" w:cs="Arial"/>
          <w:sz w:val="28"/>
          <w:szCs w:val="28"/>
        </w:rPr>
      </w:pPr>
      <w:r>
        <w:rPr>
          <w:rFonts w:eastAsia="Yu Mincho" w:cs="Arial"/>
          <w:sz w:val="28"/>
          <w:szCs w:val="28"/>
        </w:rPr>
      </w:r>
    </w:p>
    <w:p>
      <w:pPr>
        <w:pStyle w:val="Normal"/>
        <w:spacing w:before="0" w:after="0"/>
        <w:rPr>
          <w:rFonts w:ascii="Arial" w:hAnsi="Arial" w:eastAsia="Yu Mincho" w:cs="Arial"/>
          <w:sz w:val="28"/>
          <w:szCs w:val="28"/>
        </w:rPr>
      </w:pPr>
      <w:r>
        <w:rPr>
          <w:rFonts w:eastAsia="Yu Mincho" w:cs="Arial"/>
          <w:sz w:val="28"/>
          <w:szCs w:val="28"/>
        </w:rPr>
        <w:t>Op ons huisbezoek kwamen we terecht bij een meisje van 10 jaar, met een hersenbeschadiging. Haar vader liet ons direct trots zijn kippen en erf zien.</w:t>
      </w:r>
    </w:p>
    <w:p>
      <w:pPr>
        <w:pStyle w:val="Normal"/>
        <w:spacing w:before="0" w:after="0"/>
        <w:rPr>
          <w:rFonts w:ascii="Arial" w:hAnsi="Arial" w:eastAsia="Yu Mincho" w:cs="Arial"/>
          <w:sz w:val="28"/>
          <w:szCs w:val="28"/>
        </w:rPr>
      </w:pPr>
      <w:r>
        <w:rPr>
          <w:rFonts w:eastAsia="Yu Mincho" w:cs="Arial"/>
          <w:sz w:val="28"/>
          <w:szCs w:val="28"/>
        </w:rPr>
        <w:t>Door toeval was Samson, onze therapeut, bij deze familie gekomen.  Eigenlijk was hij op zoek naar een ander kind, maar raakte de weg kwijt. Toen hij naar de weg vroeg werd hij naar dit kind verwezen. Dit gezin maakt deel uit van een apostolische kerkgemeenschap, die normaal alle medische hulp en vooral ook medicijnen afwijzen.</w:t>
      </w:r>
    </w:p>
    <w:p>
      <w:pPr>
        <w:pStyle w:val="Normal"/>
        <w:spacing w:before="0" w:after="0"/>
        <w:rPr>
          <w:rFonts w:ascii="Arial" w:hAnsi="Arial" w:eastAsia="Yu Mincho" w:cs="Arial"/>
          <w:sz w:val="28"/>
          <w:szCs w:val="28"/>
        </w:rPr>
      </w:pPr>
      <w:r>
        <w:rPr>
          <w:rFonts w:eastAsia="Yu Mincho" w:cs="Arial"/>
          <w:sz w:val="28"/>
          <w:szCs w:val="28"/>
        </w:rPr>
      </w:r>
    </w:p>
    <w:p>
      <w:pPr>
        <w:pStyle w:val="Normal"/>
        <w:spacing w:before="0" w:after="0"/>
        <w:rPr>
          <w:rFonts w:ascii="Arial" w:hAnsi="Arial" w:eastAsia="Yu Mincho" w:cs="Arial"/>
          <w:sz w:val="28"/>
          <w:szCs w:val="28"/>
        </w:rPr>
      </w:pPr>
      <w:r>
        <w:rPr>
          <w:rFonts w:eastAsia="Yu Mincho" w:cs="Arial"/>
          <w:sz w:val="28"/>
          <w:szCs w:val="28"/>
        </w:rPr>
        <w:t>Toen Samson uitlegde dat wij geen medicijnen maar hulp voor het gezin en het kind aanbieden middels informatie, oefeningen en ondersteuning in hun dagelijks leven, was de vader bereid in te gaan op het aanbod. De gezinssituatie werd verbeterd met een kippenproject dat vader zeer goed voert. Inmiddels heeft hij zelf van de winst een diepvries gekocht om het vlees langer te kunnen bewaren voor hij het verkocht heeft, ook heeft hij ondertussen van de winst geiten gekocht.</w:t>
      </w:r>
    </w:p>
    <w:p>
      <w:pPr>
        <w:pStyle w:val="Normal"/>
        <w:spacing w:before="0" w:after="0"/>
        <w:rPr>
          <w:rFonts w:ascii="Arial" w:hAnsi="Arial" w:eastAsia="Yu Mincho" w:cs="Arial"/>
          <w:sz w:val="28"/>
          <w:szCs w:val="28"/>
        </w:rPr>
      </w:pPr>
      <w:r>
        <w:rPr>
          <w:rFonts w:eastAsia="Yu Mincho" w:cs="Arial"/>
          <w:sz w:val="28"/>
          <w:szCs w:val="28"/>
        </w:rPr>
        <w:t>Maar naast zijn nieuwe werk heeft hij ook gezien dat het zijn dochter een stuk beter gaat als ze regelmatig oefeningen met haar doen. Hij heeft begrepen wat de oorzaak van de handicap van zijn dochter is en wat ze kunnen doen om haar te ondersteunen. Hij heeft een looprekje voor haar gemaakt waar ze in kan staan en eerste stapjes kan zetten. Zijn vrouw komt nu ook naar de workshops in het ziekenhuis. Hij is erg trots op zijn dochter!</w:t>
      </w:r>
    </w:p>
    <w:p>
      <w:pPr>
        <w:pStyle w:val="Normal"/>
        <w:spacing w:before="0" w:after="0"/>
        <w:rPr>
          <w:rFonts w:ascii="Arial" w:hAnsi="Arial" w:eastAsia="Yu Mincho" w:cs="Arial"/>
          <w:sz w:val="28"/>
          <w:szCs w:val="28"/>
        </w:rPr>
      </w:pPr>
      <w:r>
        <w:rPr>
          <w:rFonts w:eastAsia="Yu Mincho" w:cs="Arial"/>
          <w:sz w:val="28"/>
          <w:szCs w:val="28"/>
        </w:rPr>
      </w:r>
    </w:p>
    <w:p>
      <w:pPr>
        <w:pStyle w:val="Normal"/>
        <w:spacing w:before="0" w:after="0"/>
        <w:rPr>
          <w:rFonts w:ascii="Arial" w:hAnsi="Arial" w:eastAsia="Yu Mincho" w:cs="Arial"/>
          <w:sz w:val="28"/>
          <w:szCs w:val="28"/>
        </w:rPr>
      </w:pPr>
      <w:r>
        <w:rPr>
          <w:rFonts w:eastAsia="Yu Mincho" w:cs="Arial"/>
          <w:sz w:val="28"/>
          <w:szCs w:val="28"/>
        </w:rPr>
        <w:t>Het meisje wordt nu in de rolstoel meegenomen naar hun kerk en de familie wordt nu goed geaccepteerd. Dat is integratie!</w:t>
      </w:r>
    </w:p>
    <w:p>
      <w:pPr>
        <w:pStyle w:val="Normal"/>
        <w:spacing w:before="0" w:after="0"/>
        <w:rPr>
          <w:rFonts w:ascii="Arial" w:hAnsi="Arial" w:eastAsia="Yu Mincho" w:cs="Arial"/>
          <w:sz w:val="28"/>
          <w:szCs w:val="28"/>
        </w:rPr>
      </w:pPr>
      <w:r>
        <w:rPr>
          <w:rFonts w:eastAsia="Yu Mincho" w:cs="Arial"/>
          <w:sz w:val="28"/>
          <w:szCs w:val="28"/>
        </w:rPr>
        <w:t>Zo is dit gezin ook een zeer goed voorbeeld voor andere families.</w:t>
      </w:r>
    </w:p>
    <w:sectPr>
      <w:type w:val="nextPage"/>
      <w:pgSz w:w="11906" w:h="16838"/>
      <w:pgMar w:left="1417" w:right="1417" w:gutter="0" w:header="0"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nl-N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Calibri" w:cs="Arial" w:eastAsiaTheme="minorHAnsi"/>
        <w:kern w:val="2"/>
        <w:sz w:val="22"/>
        <w:szCs w:val="22"/>
        <w:lang w:val="nl-NL"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Arial" w:hAnsi="Arial" w:eastAsia="Calibri" w:cs="Arial" w:eastAsiaTheme="minorHAnsi"/>
      <w:color w:val="auto"/>
      <w:kern w:val="2"/>
      <w:sz w:val="22"/>
      <w:szCs w:val="22"/>
      <w:lang w:val="nl-NL" w:eastAsia="en-US" w:bidi="ar-SA"/>
      <w14:ligatures w14:val="standardContextual"/>
    </w:rPr>
  </w:style>
  <w:style w:type="character" w:styleId="DefaultParagraphFont" w:default="1">
    <w:name w:val="Default Paragraph Font"/>
    <w:uiPriority w:val="1"/>
    <w:semiHidden/>
    <w:unhideWhenUsed/>
    <w:qFormat/>
    <w:rPr/>
  </w:style>
  <w:style w:type="paragraph" w:styleId="Kop">
    <w:name w:val="Kop"/>
    <w:basedOn w:val="Normal"/>
    <w:next w:val="Tekstblok"/>
    <w:qFormat/>
    <w:pPr>
      <w:keepNext w:val="true"/>
      <w:spacing w:before="240" w:after="120"/>
    </w:pPr>
    <w:rPr>
      <w:rFonts w:ascii="Liberation Sans" w:hAnsi="Liberation Sans" w:eastAsia="Microsoft YaHei" w:cs="Arial"/>
      <w:sz w:val="28"/>
      <w:szCs w:val="28"/>
    </w:rPr>
  </w:style>
  <w:style w:type="paragraph" w:styleId="Tekstblok">
    <w:name w:val="Body Text"/>
    <w:basedOn w:val="Normal"/>
    <w:pPr>
      <w:spacing w:lineRule="auto" w:line="276" w:before="0" w:after="140"/>
    </w:pPr>
    <w:rPr/>
  </w:style>
  <w:style w:type="paragraph" w:styleId="Lijst">
    <w:name w:val="List"/>
    <w:basedOn w:val="Tekstblok"/>
    <w:pPr/>
    <w:rPr>
      <w:rFonts w:cs="Arial"/>
    </w:rPr>
  </w:style>
  <w:style w:type="paragraph" w:styleId="Bijschrift">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lang w:val="zxx" w:eastAsia="zxx" w:bidi="zxx"/>
    </w:rPr>
  </w:style>
  <w:style w:type="paragraph" w:styleId="NoSpacing">
    <w:name w:val="No Spacing"/>
    <w:uiPriority w:val="1"/>
    <w:qFormat/>
    <w:rsid w:val="001105a9"/>
    <w:pPr>
      <w:widowControl/>
      <w:bidi w:val="0"/>
      <w:spacing w:lineRule="auto" w:line="240" w:before="0" w:after="0"/>
      <w:jc w:val="left"/>
    </w:pPr>
    <w:rPr>
      <w:rFonts w:ascii="Arial" w:hAnsi="Arial" w:eastAsia="Calibri" w:cs="Arial" w:eastAsiaTheme="minorHAnsi"/>
      <w:color w:val="auto"/>
      <w:kern w:val="2"/>
      <w:sz w:val="22"/>
      <w:szCs w:val="22"/>
      <w:lang w:val="nl-NL" w:eastAsia="en-US" w:bidi="ar-SA"/>
      <w14:ligatures w14:val="standardContextual"/>
    </w:rPr>
  </w:style>
  <w:style w:type="numbering" w:styleId="NoList" w:default="1">
    <w:name w:val="No List"/>
    <w:uiPriority w:val="99"/>
    <w:semiHidden/>
    <w:unhideWhenUsed/>
    <w:qFormat/>
  </w:style>
  <w:style w:type="table" w:default="1" w:styleId="Standaardtabe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Application>LibreOffice/7.2.2.2$Windows_X86_64 LibreOffice_project/02b2acce88a210515b4a5bb2e46cbfb63fe97d56</Application>
  <AppVersion>15.0000</AppVersion>
  <Pages>2</Pages>
  <Words>695</Words>
  <Characters>3500</Characters>
  <CharactersWithSpaces>4173</CharactersWithSpaces>
  <Paragraphs>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2023-06-13T17:24:00Z</dcterms:created>
  <dc:creator>mail@annefran.nl</dc:creator>
  <dc:description/>
  <dc:language>nl-NL</dc:language>
  <cp:lastModifiedBy/>
  <cp:lastPrinted>2023-06-16T09:42:00Z</cp:lastPrinted>
  <dcterms:modified xsi:type="dcterms:W3CDTF">2023-06-18T19:46:03Z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